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8.0 -->
  <w:body>
    <w:p w:rsidR="00B13AF3" w:rsidRPr="00A96783" w:rsidP="000750F4" w14:paraId="132AD1D1" w14:textId="6CC006B4">
      <w:pPr>
        <w:pStyle w:val="Subtitle"/>
        <w:ind w:right="566"/>
        <w:rPr>
          <w:sz w:val="22"/>
          <w:szCs w:val="22"/>
        </w:rPr>
      </w:pPr>
    </w:p>
    <w:p w:rsidR="00B13AF3" w:rsidRPr="00A96783" w:rsidP="000750F4" w14:paraId="1DCE280B" w14:textId="77777777">
      <w:pPr>
        <w:pStyle w:val="Kursiivileipteksti"/>
        <w:ind w:right="566"/>
        <w:rPr>
          <w:sz w:val="22"/>
        </w:rPr>
      </w:pPr>
    </w:p>
    <w:p w:rsidR="000E3693" w:rsidRPr="00A96783" w:rsidP="000750F4" w14:paraId="4AEAC7A9" w14:textId="53BD972B">
      <w:pPr>
        <w:pStyle w:val="BodyText"/>
        <w:ind w:right="566"/>
        <w:rPr>
          <w:sz w:val="22"/>
        </w:rPr>
      </w:pPr>
      <w:r w:rsidRPr="00A96783">
        <w:rPr>
          <w:noProof/>
          <w:sz w:val="22"/>
        </w:rPr>
        <w:drawing>
          <wp:inline distT="0" distB="0" distL="0" distR="0">
            <wp:extent cx="1762125" cy="628650"/>
            <wp:effectExtent l="0" t="0" r="9525"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779659"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2125" cy="628650"/>
                    </a:xfrm>
                    <a:prstGeom prst="rect">
                      <a:avLst/>
                    </a:prstGeom>
                    <a:noFill/>
                  </pic:spPr>
                </pic:pic>
              </a:graphicData>
            </a:graphic>
          </wp:inline>
        </w:drawing>
      </w:r>
    </w:p>
    <w:p w:rsidR="000E3693" w:rsidRPr="00A96783" w:rsidP="000750F4" w14:paraId="2BFA7B9B" w14:textId="77777777">
      <w:pPr>
        <w:pStyle w:val="BodyText"/>
        <w:ind w:right="566"/>
        <w:rPr>
          <w:sz w:val="22"/>
        </w:rPr>
      </w:pPr>
    </w:p>
    <w:p w:rsidR="00A22B09" w:rsidRPr="00875537" w:rsidP="000750F4" w14:paraId="4364C1A6" w14:textId="0710ABB7">
      <w:pPr>
        <w:pStyle w:val="Heading4"/>
        <w:ind w:right="566"/>
        <w:rPr>
          <w:sz w:val="28"/>
          <w:szCs w:val="28"/>
        </w:rPr>
      </w:pPr>
      <w:r w:rsidRPr="00875537">
        <w:rPr>
          <w:sz w:val="28"/>
          <w:szCs w:val="28"/>
        </w:rPr>
        <w:t>P</w:t>
      </w:r>
      <w:r w:rsidR="00CF0942">
        <w:rPr>
          <w:sz w:val="28"/>
          <w:szCs w:val="28"/>
        </w:rPr>
        <w:t xml:space="preserve">yhän </w:t>
      </w:r>
      <w:r w:rsidR="004A73FC">
        <w:rPr>
          <w:sz w:val="28"/>
          <w:szCs w:val="28"/>
        </w:rPr>
        <w:t>päiväkoti</w:t>
      </w:r>
    </w:p>
    <w:p w:rsidR="0048740A" w:rsidRPr="00A96783" w:rsidP="000750F4" w14:paraId="0B65DD11" w14:textId="77777777">
      <w:pPr>
        <w:pStyle w:val="BodyText"/>
        <w:ind w:right="566"/>
        <w:rPr>
          <w:sz w:val="22"/>
        </w:rPr>
      </w:pPr>
    </w:p>
    <w:p w:rsidR="000E3693" w:rsidRPr="00A96783" w:rsidP="000750F4" w14:paraId="5DDE8DE5" w14:textId="77777777">
      <w:pPr>
        <w:pStyle w:val="BodyText"/>
        <w:ind w:right="566"/>
        <w:rPr>
          <w:sz w:val="22"/>
        </w:rPr>
      </w:pPr>
    </w:p>
    <w:p w:rsidR="005B09BD" w:rsidRPr="00A96783" w:rsidP="000750F4" w14:paraId="3DF6774A" w14:textId="77777777">
      <w:pPr>
        <w:pStyle w:val="BodyText"/>
        <w:ind w:right="566"/>
        <w:rPr>
          <w:sz w:val="22"/>
        </w:rPr>
      </w:pPr>
    </w:p>
    <w:p w:rsidR="0048740A" w:rsidRPr="00875537" w:rsidP="000750F4" w14:paraId="334B1758" w14:textId="77777777">
      <w:pPr>
        <w:pStyle w:val="BodyText"/>
        <w:ind w:right="566"/>
        <w:rPr>
          <w:sz w:val="36"/>
          <w:szCs w:val="36"/>
        </w:rPr>
      </w:pPr>
    </w:p>
    <w:p w:rsidR="00B13AF3" w:rsidRPr="00875537" w:rsidP="000750F4" w14:paraId="54C83BE4" w14:textId="77777777">
      <w:pPr>
        <w:pStyle w:val="Potsikko"/>
        <w:ind w:right="566"/>
        <w:rPr>
          <w:sz w:val="36"/>
          <w:szCs w:val="36"/>
        </w:rPr>
      </w:pPr>
      <w:r w:rsidRPr="00875537">
        <w:rPr>
          <w:sz w:val="36"/>
          <w:szCs w:val="36"/>
        </w:rPr>
        <w:t>URAKKAOHJELMA (YSE 1998)</w:t>
      </w:r>
    </w:p>
    <w:p w:rsidR="000E3693" w:rsidRPr="00A96783" w:rsidP="000750F4" w14:paraId="2C57F3DE" w14:textId="77777777">
      <w:pPr>
        <w:pStyle w:val="BodyText"/>
        <w:ind w:right="566"/>
        <w:rPr>
          <w:sz w:val="22"/>
        </w:rPr>
      </w:pPr>
    </w:p>
    <w:p w:rsidR="00BF72DA" w:rsidRPr="00A96783" w:rsidP="000750F4" w14:paraId="45336710" w14:textId="77777777">
      <w:pPr>
        <w:pStyle w:val="BodyText"/>
        <w:ind w:right="566"/>
        <w:rPr>
          <w:sz w:val="22"/>
        </w:rPr>
      </w:pPr>
    </w:p>
    <w:p w:rsidR="006C1A8A" w:rsidRPr="00A96783" w:rsidP="000750F4" w14:paraId="01A8F0C5" w14:textId="77777777">
      <w:pPr>
        <w:pStyle w:val="BodyText"/>
        <w:ind w:right="566"/>
        <w:rPr>
          <w:sz w:val="22"/>
        </w:rPr>
      </w:pPr>
    </w:p>
    <w:p w:rsidR="006C1A8A" w:rsidRPr="00A96783" w:rsidP="000750F4" w14:paraId="49295A0E" w14:textId="7D6A7974">
      <w:pPr>
        <w:pStyle w:val="BodyText"/>
        <w:ind w:right="566"/>
        <w:rPr>
          <w:sz w:val="22"/>
        </w:rPr>
      </w:pPr>
      <w:r w:rsidRPr="00691CF4">
        <w:rPr>
          <w:b/>
          <w:noProof/>
        </w:rPr>
        <w:drawing>
          <wp:inline distT="0" distB="0" distL="0" distR="0">
            <wp:extent cx="5663821" cy="3185900"/>
            <wp:effectExtent l="0" t="0" r="0" b="0"/>
            <wp:docPr id="238985620"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525722" name="Kuva 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5737109" cy="3227125"/>
                    </a:xfrm>
                    <a:prstGeom prst="rect">
                      <a:avLst/>
                    </a:prstGeom>
                  </pic:spPr>
                </pic:pic>
              </a:graphicData>
            </a:graphic>
          </wp:inline>
        </w:drawing>
      </w:r>
    </w:p>
    <w:p w:rsidR="006C1A8A" w:rsidRPr="00A96783" w:rsidP="000750F4" w14:paraId="5270B689" w14:textId="77777777">
      <w:pPr>
        <w:pStyle w:val="BodyText"/>
        <w:ind w:right="566"/>
        <w:rPr>
          <w:sz w:val="22"/>
        </w:rPr>
      </w:pPr>
    </w:p>
    <w:p w:rsidR="006C1A8A" w:rsidRPr="00A96783" w:rsidP="000750F4" w14:paraId="491776D7" w14:textId="77777777">
      <w:pPr>
        <w:pStyle w:val="BodyText"/>
        <w:ind w:right="566"/>
        <w:rPr>
          <w:sz w:val="22"/>
        </w:rPr>
      </w:pPr>
    </w:p>
    <w:p w:rsidR="006C1A8A" w:rsidRPr="00A96783" w:rsidP="000750F4" w14:paraId="2437047A" w14:textId="77777777">
      <w:pPr>
        <w:pStyle w:val="BodyText"/>
        <w:ind w:right="566"/>
        <w:rPr>
          <w:sz w:val="22"/>
        </w:rPr>
      </w:pPr>
    </w:p>
    <w:p w:rsidR="006C1A8A" w:rsidRPr="00A96783" w:rsidP="000750F4" w14:paraId="1B07F1ED" w14:textId="77777777">
      <w:pPr>
        <w:pStyle w:val="BodyText"/>
        <w:ind w:right="566"/>
        <w:rPr>
          <w:sz w:val="22"/>
        </w:rPr>
      </w:pPr>
    </w:p>
    <w:p w:rsidR="006C1A8A" w:rsidRPr="00A96783" w:rsidP="000750F4" w14:paraId="1AD8D2F6" w14:textId="0D3E8B0B">
      <w:pPr>
        <w:pStyle w:val="Heading4"/>
        <w:ind w:right="566"/>
        <w:rPr>
          <w:sz w:val="22"/>
        </w:rPr>
      </w:pPr>
      <w:r w:rsidRPr="00A96783">
        <w:rPr>
          <w:sz w:val="22"/>
        </w:rPr>
        <w:t>Päiväys:</w:t>
      </w:r>
      <w:r w:rsidRPr="00A96783" w:rsidR="00FA781E">
        <w:rPr>
          <w:sz w:val="22"/>
        </w:rPr>
        <w:t xml:space="preserve"> </w:t>
      </w:r>
      <w:r w:rsidR="00CF0942">
        <w:rPr>
          <w:sz w:val="22"/>
        </w:rPr>
        <w:t>31</w:t>
      </w:r>
      <w:r w:rsidRPr="00A96783" w:rsidR="00E60424">
        <w:rPr>
          <w:sz w:val="22"/>
        </w:rPr>
        <w:t>.</w:t>
      </w:r>
      <w:r w:rsidR="00A34919">
        <w:rPr>
          <w:sz w:val="22"/>
        </w:rPr>
        <w:t>1</w:t>
      </w:r>
      <w:r w:rsidRPr="00A96783" w:rsidR="00FA781E">
        <w:rPr>
          <w:sz w:val="22"/>
        </w:rPr>
        <w:t>.202</w:t>
      </w:r>
      <w:r w:rsidR="00CF0942">
        <w:rPr>
          <w:sz w:val="22"/>
        </w:rPr>
        <w:t>4</w:t>
      </w:r>
    </w:p>
    <w:p w:rsidR="00015C24" w:rsidRPr="00A96783" w14:paraId="5862D8AB" w14:textId="77777777">
      <w:pPr>
        <w:spacing w:after="0" w:line="240" w:lineRule="auto"/>
        <w:rPr>
          <w:rFonts w:ascii="Arial" w:eastAsia="Times New Roman" w:hAnsi="Arial" w:cs="Arial"/>
          <w:color w:val="2F5496"/>
          <w:lang w:eastAsia="fi-FI"/>
        </w:rPr>
      </w:pPr>
      <w:r w:rsidRPr="00A96783">
        <w:rPr>
          <w:rFonts w:ascii="Arial" w:hAnsi="Arial" w:cs="Arial"/>
        </w:rPr>
        <w:br w:type="page"/>
      </w:r>
    </w:p>
    <w:p w:rsidR="0071020D" w:rsidRPr="00AE1033" w:rsidP="00015C24" w14:paraId="18611168" w14:textId="1683C680">
      <w:pPr>
        <w:pStyle w:val="TOCHeading"/>
        <w:ind w:right="566"/>
        <w:rPr>
          <w:rFonts w:ascii="Arial" w:hAnsi="Arial" w:cs="Arial"/>
          <w:color w:val="auto"/>
          <w:sz w:val="22"/>
          <w:szCs w:val="22"/>
        </w:rPr>
      </w:pPr>
      <w:r w:rsidRPr="00AE1033">
        <w:rPr>
          <w:rFonts w:ascii="Arial" w:hAnsi="Arial" w:cs="Arial"/>
          <w:color w:val="auto"/>
          <w:sz w:val="22"/>
          <w:szCs w:val="22"/>
        </w:rPr>
        <w:t>Sisällysluettelo</w:t>
      </w:r>
    </w:p>
    <w:p w:rsidR="00E60424" w:rsidRPr="00D83AD9" w14:paraId="4A1B5AE0" w14:textId="22EE6F9D">
      <w:pPr>
        <w:pStyle w:val="TOC1"/>
        <w:tabs>
          <w:tab w:val="left" w:pos="440"/>
          <w:tab w:val="right" w:leader="dot" w:pos="9628"/>
        </w:tabs>
        <w:rPr>
          <w:rFonts w:ascii="Arial" w:hAnsi="Arial" w:eastAsiaTheme="minorEastAsia" w:cs="Arial"/>
          <w:noProof/>
          <w:lang w:eastAsia="fi-FI"/>
        </w:rPr>
      </w:pPr>
      <w:r w:rsidRPr="00D83AD9">
        <w:rPr>
          <w:rFonts w:ascii="Arial" w:hAnsi="Arial" w:cs="Arial"/>
          <w:b/>
          <w:bCs/>
        </w:rPr>
        <w:fldChar w:fldCharType="begin"/>
      </w:r>
      <w:r w:rsidRPr="00D83AD9">
        <w:rPr>
          <w:rFonts w:ascii="Arial" w:hAnsi="Arial" w:cs="Arial"/>
          <w:b/>
          <w:bCs/>
        </w:rPr>
        <w:instrText xml:space="preserve"> TOC \o "1-3" \h \z \u </w:instrText>
      </w:r>
      <w:r w:rsidRPr="00D83AD9">
        <w:rPr>
          <w:rFonts w:ascii="Arial" w:hAnsi="Arial" w:cs="Arial"/>
          <w:b/>
          <w:bCs/>
        </w:rPr>
        <w:fldChar w:fldCharType="separate"/>
      </w:r>
      <w:hyperlink w:anchor="_Toc134167306" w:history="1">
        <w:r w:rsidRPr="00D83AD9">
          <w:rPr>
            <w:rStyle w:val="Hyperlink"/>
            <w:rFonts w:ascii="Arial" w:hAnsi="Arial" w:cs="Arial"/>
            <w:noProof/>
          </w:rPr>
          <w:t>1</w:t>
        </w:r>
        <w:r w:rsidRPr="00D83AD9">
          <w:rPr>
            <w:rFonts w:ascii="Arial" w:hAnsi="Arial" w:eastAsiaTheme="minorEastAsia" w:cs="Arial"/>
            <w:noProof/>
            <w:lang w:eastAsia="fi-FI"/>
          </w:rPr>
          <w:tab/>
        </w:r>
        <w:r w:rsidRPr="00D83AD9">
          <w:rPr>
            <w:rStyle w:val="Hyperlink"/>
            <w:rFonts w:ascii="Arial" w:hAnsi="Arial" w:cs="Arial"/>
            <w:noProof/>
          </w:rPr>
          <w:t>RAKENNUSKOHDE</w:t>
        </w:r>
        <w:r w:rsidRPr="00D83AD9">
          <w:rPr>
            <w:rFonts w:ascii="Arial" w:hAnsi="Arial" w:cs="Arial"/>
            <w:noProof/>
            <w:webHidden/>
          </w:rPr>
          <w:tab/>
        </w:r>
        <w:r w:rsidRPr="00D83AD9">
          <w:rPr>
            <w:rFonts w:ascii="Arial" w:hAnsi="Arial" w:cs="Arial"/>
            <w:noProof/>
            <w:webHidden/>
          </w:rPr>
          <w:fldChar w:fldCharType="begin"/>
        </w:r>
        <w:r w:rsidRPr="00D83AD9">
          <w:rPr>
            <w:rFonts w:ascii="Arial" w:hAnsi="Arial" w:cs="Arial"/>
            <w:noProof/>
            <w:webHidden/>
          </w:rPr>
          <w:instrText xml:space="preserve"> PAGEREF _Toc134167306 \h </w:instrText>
        </w:r>
        <w:r w:rsidRPr="00D83AD9">
          <w:rPr>
            <w:rFonts w:ascii="Arial" w:hAnsi="Arial" w:cs="Arial"/>
            <w:noProof/>
            <w:webHidden/>
          </w:rPr>
          <w:fldChar w:fldCharType="separate"/>
        </w:r>
        <w:r w:rsidR="00685745">
          <w:rPr>
            <w:rFonts w:ascii="Arial" w:hAnsi="Arial" w:cs="Arial"/>
            <w:noProof/>
            <w:webHidden/>
          </w:rPr>
          <w:t>7</w:t>
        </w:r>
        <w:r w:rsidRPr="00D83AD9">
          <w:rPr>
            <w:rFonts w:ascii="Arial" w:hAnsi="Arial" w:cs="Arial"/>
            <w:noProof/>
            <w:webHidden/>
          </w:rPr>
          <w:fldChar w:fldCharType="end"/>
        </w:r>
      </w:hyperlink>
    </w:p>
    <w:p w:rsidR="00E60424" w:rsidRPr="00D83AD9" w:rsidP="009150BB" w14:paraId="167A2F59" w14:textId="388350ED">
      <w:pPr>
        <w:pStyle w:val="TOC2"/>
        <w:rPr>
          <w:rFonts w:eastAsiaTheme="minorEastAsia" w:cs="Arial"/>
          <w:lang w:eastAsia="fi-FI"/>
        </w:rPr>
      </w:pPr>
      <w:hyperlink w:anchor="_Toc134167307" w:history="1">
        <w:r w:rsidRPr="00D83AD9">
          <w:rPr>
            <w:rStyle w:val="Hyperlink"/>
            <w:rFonts w:cs="Arial"/>
          </w:rPr>
          <w:t>1.1</w:t>
        </w:r>
        <w:r w:rsidRPr="00D83AD9">
          <w:rPr>
            <w:rFonts w:eastAsiaTheme="minorEastAsia" w:cs="Arial"/>
            <w:lang w:eastAsia="fi-FI"/>
          </w:rPr>
          <w:tab/>
        </w:r>
        <w:r w:rsidRPr="00D83AD9">
          <w:rPr>
            <w:rStyle w:val="Hyperlink"/>
            <w:rFonts w:cs="Arial"/>
          </w:rPr>
          <w:t>Rakennuskohde ja -paikka</w:t>
        </w:r>
        <w:r w:rsidRPr="00D83AD9">
          <w:rPr>
            <w:rFonts w:cs="Arial"/>
            <w:webHidden/>
          </w:rPr>
          <w:tab/>
        </w:r>
        <w:r w:rsidRPr="00D83AD9">
          <w:rPr>
            <w:rFonts w:cs="Arial"/>
            <w:webHidden/>
          </w:rPr>
          <w:fldChar w:fldCharType="begin"/>
        </w:r>
        <w:r w:rsidRPr="00D83AD9">
          <w:rPr>
            <w:rFonts w:cs="Arial"/>
            <w:webHidden/>
          </w:rPr>
          <w:instrText xml:space="preserve"> PAGEREF _Toc134167307 \h </w:instrText>
        </w:r>
        <w:r w:rsidRPr="00D83AD9">
          <w:rPr>
            <w:rFonts w:cs="Arial"/>
            <w:webHidden/>
          </w:rPr>
          <w:fldChar w:fldCharType="separate"/>
        </w:r>
        <w:r w:rsidR="00685745">
          <w:rPr>
            <w:rFonts w:cs="Arial"/>
            <w:webHidden/>
          </w:rPr>
          <w:t>7</w:t>
        </w:r>
        <w:r w:rsidRPr="00D83AD9">
          <w:rPr>
            <w:rFonts w:cs="Arial"/>
            <w:webHidden/>
          </w:rPr>
          <w:fldChar w:fldCharType="end"/>
        </w:r>
      </w:hyperlink>
    </w:p>
    <w:p w:rsidR="00E60424" w:rsidRPr="00D83AD9" w:rsidP="009150BB" w14:paraId="6877395A" w14:textId="28281F7A">
      <w:pPr>
        <w:pStyle w:val="TOC2"/>
        <w:rPr>
          <w:rFonts w:eastAsiaTheme="minorEastAsia" w:cs="Arial"/>
          <w:lang w:eastAsia="fi-FI"/>
        </w:rPr>
      </w:pPr>
      <w:hyperlink w:anchor="_Toc134167308" w:history="1">
        <w:r w:rsidRPr="00D83AD9">
          <w:rPr>
            <w:rStyle w:val="Hyperlink"/>
            <w:rFonts w:cs="Arial"/>
          </w:rPr>
          <w:t>1.2</w:t>
        </w:r>
        <w:r w:rsidRPr="00D83AD9">
          <w:rPr>
            <w:rFonts w:eastAsiaTheme="minorEastAsia" w:cs="Arial"/>
            <w:lang w:eastAsia="fi-FI"/>
          </w:rPr>
          <w:tab/>
        </w:r>
        <w:r w:rsidRPr="00D83AD9">
          <w:rPr>
            <w:rStyle w:val="Hyperlink"/>
            <w:rFonts w:cs="Arial"/>
          </w:rPr>
          <w:t>Tutustuminen rakennuspaikkaan</w:t>
        </w:r>
        <w:r w:rsidRPr="00D83AD9">
          <w:rPr>
            <w:rFonts w:cs="Arial"/>
            <w:webHidden/>
          </w:rPr>
          <w:tab/>
        </w:r>
        <w:r w:rsidRPr="00D83AD9">
          <w:rPr>
            <w:rFonts w:cs="Arial"/>
            <w:webHidden/>
          </w:rPr>
          <w:fldChar w:fldCharType="begin"/>
        </w:r>
        <w:r w:rsidRPr="00D83AD9">
          <w:rPr>
            <w:rFonts w:cs="Arial"/>
            <w:webHidden/>
          </w:rPr>
          <w:instrText xml:space="preserve"> PAGEREF _Toc134167308 \h </w:instrText>
        </w:r>
        <w:r w:rsidRPr="00D83AD9">
          <w:rPr>
            <w:rFonts w:cs="Arial"/>
            <w:webHidden/>
          </w:rPr>
          <w:fldChar w:fldCharType="separate"/>
        </w:r>
        <w:r w:rsidR="00685745">
          <w:rPr>
            <w:rFonts w:cs="Arial"/>
            <w:webHidden/>
          </w:rPr>
          <w:t>7</w:t>
        </w:r>
        <w:r w:rsidRPr="00D83AD9">
          <w:rPr>
            <w:rFonts w:cs="Arial"/>
            <w:webHidden/>
          </w:rPr>
          <w:fldChar w:fldCharType="end"/>
        </w:r>
      </w:hyperlink>
    </w:p>
    <w:p w:rsidR="00E60424" w:rsidRPr="00D83AD9" w14:paraId="40E03199" w14:textId="597322DA">
      <w:pPr>
        <w:pStyle w:val="TOC1"/>
        <w:tabs>
          <w:tab w:val="left" w:pos="440"/>
          <w:tab w:val="right" w:leader="dot" w:pos="9628"/>
        </w:tabs>
        <w:rPr>
          <w:rFonts w:ascii="Arial" w:hAnsi="Arial" w:eastAsiaTheme="minorEastAsia" w:cs="Arial"/>
          <w:noProof/>
          <w:lang w:eastAsia="fi-FI"/>
        </w:rPr>
      </w:pPr>
      <w:hyperlink w:anchor="_Toc134167309" w:history="1">
        <w:r w:rsidRPr="00D83AD9">
          <w:rPr>
            <w:rStyle w:val="Hyperlink"/>
            <w:rFonts w:ascii="Arial" w:hAnsi="Arial" w:cs="Arial"/>
            <w:noProof/>
          </w:rPr>
          <w:t>2</w:t>
        </w:r>
        <w:r w:rsidRPr="00D83AD9">
          <w:rPr>
            <w:rFonts w:ascii="Arial" w:hAnsi="Arial" w:eastAsiaTheme="minorEastAsia" w:cs="Arial"/>
            <w:noProof/>
            <w:lang w:eastAsia="fi-FI"/>
          </w:rPr>
          <w:tab/>
        </w:r>
        <w:r w:rsidRPr="00D83AD9">
          <w:rPr>
            <w:rStyle w:val="Hyperlink"/>
            <w:rFonts w:ascii="Arial" w:hAnsi="Arial" w:cs="Arial"/>
            <w:noProof/>
          </w:rPr>
          <w:t>HANKKEEN URAKKAMUOTO</w:t>
        </w:r>
        <w:r w:rsidRPr="00D83AD9">
          <w:rPr>
            <w:rFonts w:ascii="Arial" w:hAnsi="Arial" w:cs="Arial"/>
            <w:noProof/>
            <w:webHidden/>
          </w:rPr>
          <w:tab/>
        </w:r>
        <w:r w:rsidRPr="00D83AD9">
          <w:rPr>
            <w:rFonts w:ascii="Arial" w:hAnsi="Arial" w:cs="Arial"/>
            <w:noProof/>
            <w:webHidden/>
          </w:rPr>
          <w:fldChar w:fldCharType="begin"/>
        </w:r>
        <w:r w:rsidRPr="00D83AD9">
          <w:rPr>
            <w:rFonts w:ascii="Arial" w:hAnsi="Arial" w:cs="Arial"/>
            <w:noProof/>
            <w:webHidden/>
          </w:rPr>
          <w:instrText xml:space="preserve"> PAGEREF _Toc134167309 \h </w:instrText>
        </w:r>
        <w:r w:rsidRPr="00D83AD9">
          <w:rPr>
            <w:rFonts w:ascii="Arial" w:hAnsi="Arial" w:cs="Arial"/>
            <w:noProof/>
            <w:webHidden/>
          </w:rPr>
          <w:fldChar w:fldCharType="separate"/>
        </w:r>
        <w:r w:rsidR="00685745">
          <w:rPr>
            <w:rFonts w:ascii="Arial" w:hAnsi="Arial" w:cs="Arial"/>
            <w:noProof/>
            <w:webHidden/>
          </w:rPr>
          <w:t>7</w:t>
        </w:r>
        <w:r w:rsidRPr="00D83AD9">
          <w:rPr>
            <w:rFonts w:ascii="Arial" w:hAnsi="Arial" w:cs="Arial"/>
            <w:noProof/>
            <w:webHidden/>
          </w:rPr>
          <w:fldChar w:fldCharType="end"/>
        </w:r>
      </w:hyperlink>
    </w:p>
    <w:p w:rsidR="00E60424" w:rsidRPr="00D83AD9" w:rsidP="009150BB" w14:paraId="73DB96BE" w14:textId="5998229E">
      <w:pPr>
        <w:pStyle w:val="TOC2"/>
        <w:rPr>
          <w:rFonts w:eastAsiaTheme="minorEastAsia" w:cs="Arial"/>
          <w:lang w:eastAsia="fi-FI"/>
        </w:rPr>
      </w:pPr>
      <w:hyperlink w:anchor="_Toc134167310" w:history="1">
        <w:r w:rsidRPr="00D83AD9">
          <w:rPr>
            <w:rStyle w:val="Hyperlink"/>
            <w:rFonts w:cs="Arial"/>
          </w:rPr>
          <w:t>2.1</w:t>
        </w:r>
        <w:r w:rsidRPr="00D83AD9">
          <w:rPr>
            <w:rFonts w:eastAsiaTheme="minorEastAsia" w:cs="Arial"/>
            <w:lang w:eastAsia="fi-FI"/>
          </w:rPr>
          <w:tab/>
        </w:r>
        <w:r w:rsidRPr="00D83AD9">
          <w:rPr>
            <w:rStyle w:val="Hyperlink"/>
            <w:rFonts w:cs="Arial"/>
          </w:rPr>
          <w:t>Suoritusvelvollisuuden laajuus</w:t>
        </w:r>
        <w:r w:rsidRPr="00D83AD9">
          <w:rPr>
            <w:rFonts w:cs="Arial"/>
            <w:webHidden/>
          </w:rPr>
          <w:tab/>
        </w:r>
        <w:r w:rsidRPr="00D83AD9">
          <w:rPr>
            <w:rFonts w:cs="Arial"/>
            <w:webHidden/>
          </w:rPr>
          <w:fldChar w:fldCharType="begin"/>
        </w:r>
        <w:r w:rsidRPr="00D83AD9">
          <w:rPr>
            <w:rFonts w:cs="Arial"/>
            <w:webHidden/>
          </w:rPr>
          <w:instrText xml:space="preserve"> PAGEREF _Toc134167310 \h </w:instrText>
        </w:r>
        <w:r w:rsidRPr="00D83AD9">
          <w:rPr>
            <w:rFonts w:cs="Arial"/>
            <w:webHidden/>
          </w:rPr>
          <w:fldChar w:fldCharType="separate"/>
        </w:r>
        <w:r w:rsidR="00685745">
          <w:rPr>
            <w:rFonts w:cs="Arial"/>
            <w:webHidden/>
          </w:rPr>
          <w:t>7</w:t>
        </w:r>
        <w:r w:rsidRPr="00D83AD9">
          <w:rPr>
            <w:rFonts w:cs="Arial"/>
            <w:webHidden/>
          </w:rPr>
          <w:fldChar w:fldCharType="end"/>
        </w:r>
      </w:hyperlink>
    </w:p>
    <w:p w:rsidR="00E60424" w:rsidRPr="00D83AD9" w:rsidP="009150BB" w14:paraId="4A32E0E6" w14:textId="6AF492B3">
      <w:pPr>
        <w:pStyle w:val="TOC2"/>
        <w:rPr>
          <w:rFonts w:eastAsiaTheme="minorEastAsia" w:cs="Arial"/>
          <w:lang w:eastAsia="fi-FI"/>
        </w:rPr>
      </w:pPr>
      <w:hyperlink w:anchor="_Toc134167311" w:history="1">
        <w:r w:rsidRPr="00D83AD9">
          <w:rPr>
            <w:rStyle w:val="Hyperlink"/>
            <w:rFonts w:cs="Arial"/>
          </w:rPr>
          <w:t>2.2</w:t>
        </w:r>
        <w:r w:rsidRPr="00D83AD9">
          <w:rPr>
            <w:rFonts w:eastAsiaTheme="minorEastAsia" w:cs="Arial"/>
            <w:lang w:eastAsia="fi-FI"/>
          </w:rPr>
          <w:tab/>
        </w:r>
        <w:r w:rsidRPr="00D83AD9">
          <w:rPr>
            <w:rStyle w:val="Hyperlink"/>
            <w:rFonts w:cs="Arial"/>
          </w:rPr>
          <w:t>Maksuperuste</w:t>
        </w:r>
        <w:r w:rsidRPr="00D83AD9">
          <w:rPr>
            <w:rFonts w:cs="Arial"/>
            <w:webHidden/>
          </w:rPr>
          <w:tab/>
        </w:r>
        <w:r w:rsidRPr="00D83AD9">
          <w:rPr>
            <w:rFonts w:cs="Arial"/>
            <w:webHidden/>
          </w:rPr>
          <w:fldChar w:fldCharType="begin"/>
        </w:r>
        <w:r w:rsidRPr="00D83AD9">
          <w:rPr>
            <w:rFonts w:cs="Arial"/>
            <w:webHidden/>
          </w:rPr>
          <w:instrText xml:space="preserve"> PAGEREF _Toc134167311 \h </w:instrText>
        </w:r>
        <w:r w:rsidRPr="00D83AD9">
          <w:rPr>
            <w:rFonts w:cs="Arial"/>
            <w:webHidden/>
          </w:rPr>
          <w:fldChar w:fldCharType="separate"/>
        </w:r>
        <w:r w:rsidR="00685745">
          <w:rPr>
            <w:rFonts w:cs="Arial"/>
            <w:webHidden/>
          </w:rPr>
          <w:t>7</w:t>
        </w:r>
        <w:r w:rsidRPr="00D83AD9">
          <w:rPr>
            <w:rFonts w:cs="Arial"/>
            <w:webHidden/>
          </w:rPr>
          <w:fldChar w:fldCharType="end"/>
        </w:r>
      </w:hyperlink>
    </w:p>
    <w:p w:rsidR="00E60424" w:rsidRPr="00D83AD9" w:rsidP="009150BB" w14:paraId="1CEAA45C" w14:textId="59009A25">
      <w:pPr>
        <w:pStyle w:val="TOC2"/>
        <w:rPr>
          <w:rFonts w:eastAsiaTheme="minorEastAsia" w:cs="Arial"/>
          <w:lang w:eastAsia="fi-FI"/>
        </w:rPr>
      </w:pPr>
      <w:hyperlink w:anchor="_Toc134167312" w:history="1">
        <w:r w:rsidRPr="00D83AD9">
          <w:rPr>
            <w:rStyle w:val="Hyperlink"/>
            <w:rFonts w:cs="Arial"/>
          </w:rPr>
          <w:t>2.3</w:t>
        </w:r>
        <w:r w:rsidRPr="00D83AD9">
          <w:rPr>
            <w:rFonts w:eastAsiaTheme="minorEastAsia" w:cs="Arial"/>
            <w:lang w:eastAsia="fi-FI"/>
          </w:rPr>
          <w:tab/>
        </w:r>
        <w:r w:rsidRPr="00D83AD9">
          <w:rPr>
            <w:rStyle w:val="Hyperlink"/>
            <w:rFonts w:cs="Arial"/>
          </w:rPr>
          <w:t>Urakkasuhteet</w:t>
        </w:r>
        <w:r w:rsidRPr="00D83AD9">
          <w:rPr>
            <w:rFonts w:cs="Arial"/>
            <w:webHidden/>
          </w:rPr>
          <w:tab/>
        </w:r>
        <w:r w:rsidRPr="00D83AD9">
          <w:rPr>
            <w:rFonts w:cs="Arial"/>
            <w:webHidden/>
          </w:rPr>
          <w:fldChar w:fldCharType="begin"/>
        </w:r>
        <w:r w:rsidRPr="00D83AD9">
          <w:rPr>
            <w:rFonts w:cs="Arial"/>
            <w:webHidden/>
          </w:rPr>
          <w:instrText xml:space="preserve"> PAGEREF _Toc134167312 \h </w:instrText>
        </w:r>
        <w:r w:rsidRPr="00D83AD9">
          <w:rPr>
            <w:rFonts w:cs="Arial"/>
            <w:webHidden/>
          </w:rPr>
          <w:fldChar w:fldCharType="separate"/>
        </w:r>
        <w:r w:rsidR="00685745">
          <w:rPr>
            <w:rFonts w:cs="Arial"/>
            <w:webHidden/>
          </w:rPr>
          <w:t>7</w:t>
        </w:r>
        <w:r w:rsidRPr="00D83AD9">
          <w:rPr>
            <w:rFonts w:cs="Arial"/>
            <w:webHidden/>
          </w:rPr>
          <w:fldChar w:fldCharType="end"/>
        </w:r>
      </w:hyperlink>
    </w:p>
    <w:p w:rsidR="00E60424" w:rsidRPr="00D83AD9" w14:paraId="70B017DD" w14:textId="64625D2A">
      <w:pPr>
        <w:pStyle w:val="TOC1"/>
        <w:tabs>
          <w:tab w:val="left" w:pos="440"/>
          <w:tab w:val="right" w:leader="dot" w:pos="9628"/>
        </w:tabs>
        <w:rPr>
          <w:rFonts w:ascii="Arial" w:hAnsi="Arial" w:eastAsiaTheme="minorEastAsia" w:cs="Arial"/>
          <w:noProof/>
          <w:lang w:eastAsia="fi-FI"/>
        </w:rPr>
      </w:pPr>
      <w:hyperlink w:anchor="_Toc134167313" w:history="1">
        <w:r w:rsidRPr="00D83AD9">
          <w:rPr>
            <w:rStyle w:val="Hyperlink"/>
            <w:rFonts w:ascii="Arial" w:hAnsi="Arial" w:cs="Arial"/>
            <w:noProof/>
          </w:rPr>
          <w:t>3</w:t>
        </w:r>
        <w:r w:rsidRPr="00D83AD9">
          <w:rPr>
            <w:rFonts w:ascii="Arial" w:hAnsi="Arial" w:eastAsiaTheme="minorEastAsia" w:cs="Arial"/>
            <w:noProof/>
            <w:lang w:eastAsia="fi-FI"/>
          </w:rPr>
          <w:tab/>
        </w:r>
        <w:r w:rsidRPr="00D83AD9">
          <w:rPr>
            <w:rStyle w:val="Hyperlink"/>
            <w:rFonts w:ascii="Arial" w:hAnsi="Arial" w:cs="Arial"/>
            <w:noProof/>
          </w:rPr>
          <w:t>URAKAT JA NIIDEN SISÄLTÖ</w:t>
        </w:r>
        <w:r w:rsidRPr="00D83AD9">
          <w:rPr>
            <w:rFonts w:ascii="Arial" w:hAnsi="Arial" w:cs="Arial"/>
            <w:noProof/>
            <w:webHidden/>
          </w:rPr>
          <w:tab/>
        </w:r>
        <w:r w:rsidRPr="00D83AD9">
          <w:rPr>
            <w:rFonts w:ascii="Arial" w:hAnsi="Arial" w:cs="Arial"/>
            <w:noProof/>
            <w:webHidden/>
          </w:rPr>
          <w:fldChar w:fldCharType="begin"/>
        </w:r>
        <w:r w:rsidRPr="00D83AD9">
          <w:rPr>
            <w:rFonts w:ascii="Arial" w:hAnsi="Arial" w:cs="Arial"/>
            <w:noProof/>
            <w:webHidden/>
          </w:rPr>
          <w:instrText xml:space="preserve"> PAGEREF _Toc134167313 \h </w:instrText>
        </w:r>
        <w:r w:rsidRPr="00D83AD9">
          <w:rPr>
            <w:rFonts w:ascii="Arial" w:hAnsi="Arial" w:cs="Arial"/>
            <w:noProof/>
            <w:webHidden/>
          </w:rPr>
          <w:fldChar w:fldCharType="separate"/>
        </w:r>
        <w:r w:rsidR="00685745">
          <w:rPr>
            <w:rFonts w:ascii="Arial" w:hAnsi="Arial" w:cs="Arial"/>
            <w:noProof/>
            <w:webHidden/>
          </w:rPr>
          <w:t>7</w:t>
        </w:r>
        <w:r w:rsidRPr="00D83AD9">
          <w:rPr>
            <w:rFonts w:ascii="Arial" w:hAnsi="Arial" w:cs="Arial"/>
            <w:noProof/>
            <w:webHidden/>
          </w:rPr>
          <w:fldChar w:fldCharType="end"/>
        </w:r>
      </w:hyperlink>
    </w:p>
    <w:p w:rsidR="00E60424" w:rsidRPr="00D83AD9" w:rsidP="009150BB" w14:paraId="2E906D33" w14:textId="1CD9D613">
      <w:pPr>
        <w:pStyle w:val="TOC2"/>
        <w:rPr>
          <w:rFonts w:eastAsiaTheme="minorEastAsia" w:cs="Arial"/>
          <w:lang w:eastAsia="fi-FI"/>
        </w:rPr>
      </w:pPr>
      <w:hyperlink w:anchor="_Toc134167314" w:history="1">
        <w:r w:rsidRPr="00D83AD9">
          <w:rPr>
            <w:rStyle w:val="Hyperlink"/>
            <w:rFonts w:cs="Arial"/>
          </w:rPr>
          <w:t>3.1</w:t>
        </w:r>
        <w:r w:rsidRPr="00D83AD9">
          <w:rPr>
            <w:rFonts w:eastAsiaTheme="minorEastAsia" w:cs="Arial"/>
            <w:lang w:eastAsia="fi-FI"/>
          </w:rPr>
          <w:tab/>
        </w:r>
        <w:r w:rsidRPr="00D83AD9">
          <w:rPr>
            <w:rStyle w:val="Hyperlink"/>
            <w:rFonts w:cs="Arial"/>
          </w:rPr>
          <w:t>Pääurakka</w:t>
        </w:r>
        <w:r w:rsidRPr="00D83AD9">
          <w:rPr>
            <w:rFonts w:cs="Arial"/>
            <w:webHidden/>
          </w:rPr>
          <w:tab/>
        </w:r>
        <w:r w:rsidRPr="00D83AD9">
          <w:rPr>
            <w:rFonts w:cs="Arial"/>
            <w:webHidden/>
          </w:rPr>
          <w:fldChar w:fldCharType="begin"/>
        </w:r>
        <w:r w:rsidRPr="00D83AD9">
          <w:rPr>
            <w:rFonts w:cs="Arial"/>
            <w:webHidden/>
          </w:rPr>
          <w:instrText xml:space="preserve"> PAGEREF _Toc134167314 \h </w:instrText>
        </w:r>
        <w:r w:rsidRPr="00D83AD9">
          <w:rPr>
            <w:rFonts w:cs="Arial"/>
            <w:webHidden/>
          </w:rPr>
          <w:fldChar w:fldCharType="separate"/>
        </w:r>
        <w:r w:rsidR="00685745">
          <w:rPr>
            <w:rFonts w:cs="Arial"/>
            <w:webHidden/>
          </w:rPr>
          <w:t>7</w:t>
        </w:r>
        <w:r w:rsidRPr="00D83AD9">
          <w:rPr>
            <w:rFonts w:cs="Arial"/>
            <w:webHidden/>
          </w:rPr>
          <w:fldChar w:fldCharType="end"/>
        </w:r>
      </w:hyperlink>
    </w:p>
    <w:p w:rsidR="00E60424" w:rsidRPr="00D83AD9" w:rsidP="009150BB" w14:paraId="75BA175D" w14:textId="6350D43E">
      <w:pPr>
        <w:pStyle w:val="TOC2"/>
        <w:rPr>
          <w:rFonts w:eastAsiaTheme="minorEastAsia" w:cs="Arial"/>
          <w:lang w:eastAsia="fi-FI"/>
        </w:rPr>
      </w:pPr>
      <w:hyperlink w:anchor="_Toc134167315" w:history="1">
        <w:r w:rsidRPr="00D83AD9">
          <w:rPr>
            <w:rStyle w:val="Hyperlink"/>
            <w:rFonts w:cs="Arial"/>
          </w:rPr>
          <w:t>3.2</w:t>
        </w:r>
        <w:r w:rsidRPr="00D83AD9">
          <w:rPr>
            <w:rFonts w:eastAsiaTheme="minorEastAsia" w:cs="Arial"/>
            <w:lang w:eastAsia="fi-FI"/>
          </w:rPr>
          <w:tab/>
        </w:r>
        <w:r w:rsidRPr="00D83AD9">
          <w:rPr>
            <w:rStyle w:val="Hyperlink"/>
            <w:rFonts w:cs="Arial"/>
          </w:rPr>
          <w:t>Sivu-urakat</w:t>
        </w:r>
        <w:r w:rsidRPr="00D83AD9">
          <w:rPr>
            <w:rFonts w:cs="Arial"/>
            <w:webHidden/>
          </w:rPr>
          <w:tab/>
        </w:r>
        <w:r w:rsidRPr="00D83AD9">
          <w:rPr>
            <w:rFonts w:cs="Arial"/>
            <w:webHidden/>
          </w:rPr>
          <w:fldChar w:fldCharType="begin"/>
        </w:r>
        <w:r w:rsidRPr="00D83AD9">
          <w:rPr>
            <w:rFonts w:cs="Arial"/>
            <w:webHidden/>
          </w:rPr>
          <w:instrText xml:space="preserve"> PAGEREF _Toc134167315 \h </w:instrText>
        </w:r>
        <w:r w:rsidRPr="00D83AD9">
          <w:rPr>
            <w:rFonts w:cs="Arial"/>
            <w:webHidden/>
          </w:rPr>
          <w:fldChar w:fldCharType="separate"/>
        </w:r>
        <w:r w:rsidR="00685745">
          <w:rPr>
            <w:rFonts w:cs="Arial"/>
            <w:webHidden/>
          </w:rPr>
          <w:t>8</w:t>
        </w:r>
        <w:r w:rsidRPr="00D83AD9">
          <w:rPr>
            <w:rFonts w:cs="Arial"/>
            <w:webHidden/>
          </w:rPr>
          <w:fldChar w:fldCharType="end"/>
        </w:r>
      </w:hyperlink>
    </w:p>
    <w:p w:rsidR="00E60424" w:rsidRPr="00D83AD9" w:rsidP="009150BB" w14:paraId="7F1F42D1" w14:textId="130754F4">
      <w:pPr>
        <w:pStyle w:val="TOC2"/>
        <w:rPr>
          <w:rFonts w:eastAsiaTheme="minorEastAsia" w:cs="Arial"/>
          <w:lang w:eastAsia="fi-FI"/>
        </w:rPr>
      </w:pPr>
      <w:hyperlink w:anchor="_Toc134167316" w:history="1">
        <w:r w:rsidRPr="00D83AD9">
          <w:rPr>
            <w:rStyle w:val="Hyperlink"/>
            <w:rFonts w:cs="Arial"/>
          </w:rPr>
          <w:t>3.3</w:t>
        </w:r>
        <w:r w:rsidRPr="00D83AD9">
          <w:rPr>
            <w:rFonts w:eastAsiaTheme="minorEastAsia" w:cs="Arial"/>
            <w:lang w:eastAsia="fi-FI"/>
          </w:rPr>
          <w:tab/>
        </w:r>
        <w:r w:rsidRPr="00D83AD9">
          <w:rPr>
            <w:rStyle w:val="Hyperlink"/>
            <w:rFonts w:cs="Arial"/>
          </w:rPr>
          <w:t>Rakennuttajan hankinnat</w:t>
        </w:r>
        <w:r w:rsidRPr="00D83AD9">
          <w:rPr>
            <w:rFonts w:cs="Arial"/>
            <w:webHidden/>
          </w:rPr>
          <w:tab/>
        </w:r>
        <w:r w:rsidRPr="00D83AD9">
          <w:rPr>
            <w:rFonts w:cs="Arial"/>
            <w:webHidden/>
          </w:rPr>
          <w:fldChar w:fldCharType="begin"/>
        </w:r>
        <w:r w:rsidRPr="00D83AD9">
          <w:rPr>
            <w:rFonts w:cs="Arial"/>
            <w:webHidden/>
          </w:rPr>
          <w:instrText xml:space="preserve"> PAGEREF _Toc134167316 \h </w:instrText>
        </w:r>
        <w:r w:rsidRPr="00D83AD9">
          <w:rPr>
            <w:rFonts w:cs="Arial"/>
            <w:webHidden/>
          </w:rPr>
          <w:fldChar w:fldCharType="separate"/>
        </w:r>
        <w:r w:rsidR="00685745">
          <w:rPr>
            <w:rFonts w:cs="Arial"/>
            <w:webHidden/>
          </w:rPr>
          <w:t>8</w:t>
        </w:r>
        <w:r w:rsidRPr="00D83AD9">
          <w:rPr>
            <w:rFonts w:cs="Arial"/>
            <w:webHidden/>
          </w:rPr>
          <w:fldChar w:fldCharType="end"/>
        </w:r>
      </w:hyperlink>
    </w:p>
    <w:p w:rsidR="00E60424" w:rsidRPr="00D83AD9" w14:paraId="6D534BD3" w14:textId="53FBDFBD">
      <w:pPr>
        <w:pStyle w:val="TOC1"/>
        <w:tabs>
          <w:tab w:val="left" w:pos="440"/>
          <w:tab w:val="right" w:leader="dot" w:pos="9628"/>
        </w:tabs>
        <w:rPr>
          <w:rFonts w:ascii="Arial" w:hAnsi="Arial" w:eastAsiaTheme="minorEastAsia" w:cs="Arial"/>
          <w:noProof/>
          <w:lang w:eastAsia="fi-FI"/>
        </w:rPr>
      </w:pPr>
      <w:hyperlink w:anchor="_Toc134167317" w:history="1">
        <w:r w:rsidRPr="00D83AD9">
          <w:rPr>
            <w:rStyle w:val="Hyperlink"/>
            <w:rFonts w:ascii="Arial" w:hAnsi="Arial" w:cs="Arial"/>
            <w:noProof/>
          </w:rPr>
          <w:t>4</w:t>
        </w:r>
        <w:r w:rsidRPr="00D83AD9">
          <w:rPr>
            <w:rFonts w:ascii="Arial" w:hAnsi="Arial" w:eastAsiaTheme="minorEastAsia" w:cs="Arial"/>
            <w:noProof/>
            <w:lang w:eastAsia="fi-FI"/>
          </w:rPr>
          <w:tab/>
        </w:r>
        <w:r w:rsidRPr="00D83AD9">
          <w:rPr>
            <w:rStyle w:val="Hyperlink"/>
            <w:rFonts w:ascii="Arial" w:hAnsi="Arial" w:cs="Arial"/>
            <w:noProof/>
          </w:rPr>
          <w:t>TYÖN TOTEUTUS JA YHTEISTOIMINTA</w:t>
        </w:r>
        <w:r w:rsidRPr="00D83AD9">
          <w:rPr>
            <w:rFonts w:ascii="Arial" w:hAnsi="Arial" w:cs="Arial"/>
            <w:noProof/>
            <w:webHidden/>
          </w:rPr>
          <w:tab/>
        </w:r>
        <w:r w:rsidRPr="00D83AD9">
          <w:rPr>
            <w:rFonts w:ascii="Arial" w:hAnsi="Arial" w:cs="Arial"/>
            <w:noProof/>
            <w:webHidden/>
          </w:rPr>
          <w:fldChar w:fldCharType="begin"/>
        </w:r>
        <w:r w:rsidRPr="00D83AD9">
          <w:rPr>
            <w:rFonts w:ascii="Arial" w:hAnsi="Arial" w:cs="Arial"/>
            <w:noProof/>
            <w:webHidden/>
          </w:rPr>
          <w:instrText xml:space="preserve"> PAGEREF _Toc134167317 \h </w:instrText>
        </w:r>
        <w:r w:rsidRPr="00D83AD9">
          <w:rPr>
            <w:rFonts w:ascii="Arial" w:hAnsi="Arial" w:cs="Arial"/>
            <w:noProof/>
            <w:webHidden/>
          </w:rPr>
          <w:fldChar w:fldCharType="separate"/>
        </w:r>
        <w:r w:rsidR="00685745">
          <w:rPr>
            <w:rFonts w:ascii="Arial" w:hAnsi="Arial" w:cs="Arial"/>
            <w:noProof/>
            <w:webHidden/>
          </w:rPr>
          <w:t>8</w:t>
        </w:r>
        <w:r w:rsidRPr="00D83AD9">
          <w:rPr>
            <w:rFonts w:ascii="Arial" w:hAnsi="Arial" w:cs="Arial"/>
            <w:noProof/>
            <w:webHidden/>
          </w:rPr>
          <w:fldChar w:fldCharType="end"/>
        </w:r>
      </w:hyperlink>
    </w:p>
    <w:p w:rsidR="00E60424" w:rsidRPr="00D83AD9" w:rsidP="009150BB" w14:paraId="2F90E041" w14:textId="5D18BB1E">
      <w:pPr>
        <w:pStyle w:val="TOC2"/>
        <w:rPr>
          <w:rFonts w:eastAsiaTheme="minorEastAsia" w:cs="Arial"/>
          <w:lang w:eastAsia="fi-FI"/>
        </w:rPr>
      </w:pPr>
      <w:hyperlink w:anchor="_Toc134167318" w:history="1">
        <w:r w:rsidRPr="00D83AD9">
          <w:rPr>
            <w:rStyle w:val="Hyperlink"/>
            <w:rFonts w:cs="Arial"/>
          </w:rPr>
          <w:t>4.1</w:t>
        </w:r>
        <w:r w:rsidRPr="00D83AD9">
          <w:rPr>
            <w:rFonts w:eastAsiaTheme="minorEastAsia" w:cs="Arial"/>
            <w:lang w:eastAsia="fi-FI"/>
          </w:rPr>
          <w:tab/>
        </w:r>
        <w:r w:rsidRPr="00D83AD9">
          <w:rPr>
            <w:rStyle w:val="Hyperlink"/>
            <w:rFonts w:cs="Arial"/>
          </w:rPr>
          <w:t>Yhteistoimintaa koskevat ohjeet</w:t>
        </w:r>
        <w:r w:rsidRPr="00D83AD9">
          <w:rPr>
            <w:rFonts w:cs="Arial"/>
            <w:webHidden/>
          </w:rPr>
          <w:tab/>
        </w:r>
        <w:r w:rsidRPr="00D83AD9">
          <w:rPr>
            <w:rFonts w:cs="Arial"/>
            <w:webHidden/>
          </w:rPr>
          <w:fldChar w:fldCharType="begin"/>
        </w:r>
        <w:r w:rsidRPr="00D83AD9">
          <w:rPr>
            <w:rFonts w:cs="Arial"/>
            <w:webHidden/>
          </w:rPr>
          <w:instrText xml:space="preserve"> PAGEREF _Toc134167318 \h </w:instrText>
        </w:r>
        <w:r w:rsidRPr="00D83AD9">
          <w:rPr>
            <w:rFonts w:cs="Arial"/>
            <w:webHidden/>
          </w:rPr>
          <w:fldChar w:fldCharType="separate"/>
        </w:r>
        <w:r w:rsidR="00685745">
          <w:rPr>
            <w:rFonts w:cs="Arial"/>
            <w:webHidden/>
          </w:rPr>
          <w:t>8</w:t>
        </w:r>
        <w:r w:rsidRPr="00D83AD9">
          <w:rPr>
            <w:rFonts w:cs="Arial"/>
            <w:webHidden/>
          </w:rPr>
          <w:fldChar w:fldCharType="end"/>
        </w:r>
      </w:hyperlink>
    </w:p>
    <w:p w:rsidR="00E60424" w:rsidRPr="00D83AD9" w:rsidP="009150BB" w14:paraId="63F7E82A" w14:textId="630B7A47">
      <w:pPr>
        <w:pStyle w:val="TOC2"/>
        <w:rPr>
          <w:rFonts w:eastAsiaTheme="minorEastAsia" w:cs="Arial"/>
          <w:lang w:eastAsia="fi-FI"/>
        </w:rPr>
      </w:pPr>
      <w:hyperlink w:anchor="_Toc134167319" w:history="1">
        <w:r w:rsidRPr="00D83AD9">
          <w:rPr>
            <w:rStyle w:val="Hyperlink"/>
            <w:rFonts w:cs="Arial"/>
          </w:rPr>
          <w:t>4.2</w:t>
        </w:r>
        <w:r w:rsidRPr="00D83AD9">
          <w:rPr>
            <w:rFonts w:eastAsiaTheme="minorEastAsia" w:cs="Arial"/>
            <w:lang w:eastAsia="fi-FI"/>
          </w:rPr>
          <w:tab/>
        </w:r>
        <w:r w:rsidRPr="00D83AD9">
          <w:rPr>
            <w:rStyle w:val="Hyperlink"/>
            <w:rFonts w:cs="Arial"/>
          </w:rPr>
          <w:t>Työaikataulu</w:t>
        </w:r>
        <w:r w:rsidRPr="00D83AD9">
          <w:rPr>
            <w:rFonts w:cs="Arial"/>
            <w:webHidden/>
          </w:rPr>
          <w:tab/>
        </w:r>
        <w:r w:rsidRPr="00D83AD9">
          <w:rPr>
            <w:rFonts w:cs="Arial"/>
            <w:webHidden/>
          </w:rPr>
          <w:fldChar w:fldCharType="begin"/>
        </w:r>
        <w:r w:rsidRPr="00D83AD9">
          <w:rPr>
            <w:rFonts w:cs="Arial"/>
            <w:webHidden/>
          </w:rPr>
          <w:instrText xml:space="preserve"> PAGEREF _Toc134167319 \h </w:instrText>
        </w:r>
        <w:r w:rsidRPr="00D83AD9">
          <w:rPr>
            <w:rFonts w:cs="Arial"/>
            <w:webHidden/>
          </w:rPr>
          <w:fldChar w:fldCharType="separate"/>
        </w:r>
        <w:r w:rsidR="00685745">
          <w:rPr>
            <w:rFonts w:cs="Arial"/>
            <w:webHidden/>
          </w:rPr>
          <w:t>9</w:t>
        </w:r>
        <w:r w:rsidRPr="00D83AD9">
          <w:rPr>
            <w:rFonts w:cs="Arial"/>
            <w:webHidden/>
          </w:rPr>
          <w:fldChar w:fldCharType="end"/>
        </w:r>
      </w:hyperlink>
    </w:p>
    <w:p w:rsidR="00E60424" w:rsidRPr="00D83AD9" w:rsidP="009150BB" w14:paraId="38928932" w14:textId="3452D460">
      <w:pPr>
        <w:pStyle w:val="TOC2"/>
        <w:rPr>
          <w:rFonts w:eastAsiaTheme="minorEastAsia" w:cs="Arial"/>
          <w:lang w:eastAsia="fi-FI"/>
        </w:rPr>
      </w:pPr>
      <w:hyperlink w:anchor="_Toc134167320" w:history="1">
        <w:r w:rsidRPr="00D83AD9">
          <w:rPr>
            <w:rStyle w:val="Hyperlink"/>
            <w:rFonts w:cs="Arial"/>
          </w:rPr>
          <w:t>4.3</w:t>
        </w:r>
        <w:r w:rsidRPr="00D83AD9">
          <w:rPr>
            <w:rFonts w:eastAsiaTheme="minorEastAsia" w:cs="Arial"/>
            <w:lang w:eastAsia="fi-FI"/>
          </w:rPr>
          <w:tab/>
        </w:r>
        <w:r w:rsidRPr="00D83AD9">
          <w:rPr>
            <w:rStyle w:val="Hyperlink"/>
            <w:rFonts w:cs="Arial"/>
          </w:rPr>
          <w:t>Työmaajärjestelyt</w:t>
        </w:r>
        <w:r w:rsidRPr="00D83AD9">
          <w:rPr>
            <w:rFonts w:cs="Arial"/>
            <w:webHidden/>
          </w:rPr>
          <w:tab/>
        </w:r>
        <w:r w:rsidRPr="00D83AD9">
          <w:rPr>
            <w:rFonts w:cs="Arial"/>
            <w:webHidden/>
          </w:rPr>
          <w:fldChar w:fldCharType="begin"/>
        </w:r>
        <w:r w:rsidRPr="00D83AD9">
          <w:rPr>
            <w:rFonts w:cs="Arial"/>
            <w:webHidden/>
          </w:rPr>
          <w:instrText xml:space="preserve"> PAGEREF _Toc134167320 \h </w:instrText>
        </w:r>
        <w:r w:rsidRPr="00D83AD9">
          <w:rPr>
            <w:rFonts w:cs="Arial"/>
            <w:webHidden/>
          </w:rPr>
          <w:fldChar w:fldCharType="separate"/>
        </w:r>
        <w:r w:rsidR="00685745">
          <w:rPr>
            <w:rFonts w:cs="Arial"/>
            <w:webHidden/>
          </w:rPr>
          <w:t>9</w:t>
        </w:r>
        <w:r w:rsidRPr="00D83AD9">
          <w:rPr>
            <w:rFonts w:cs="Arial"/>
            <w:webHidden/>
          </w:rPr>
          <w:fldChar w:fldCharType="end"/>
        </w:r>
      </w:hyperlink>
    </w:p>
    <w:p w:rsidR="00E60424" w:rsidRPr="00D83AD9" w:rsidP="009150BB" w14:paraId="68A61941" w14:textId="651FEE0F">
      <w:pPr>
        <w:pStyle w:val="TOC2"/>
        <w:rPr>
          <w:rFonts w:eastAsiaTheme="minorEastAsia" w:cs="Arial"/>
          <w:lang w:eastAsia="fi-FI"/>
        </w:rPr>
      </w:pPr>
      <w:hyperlink w:anchor="_Toc134167321" w:history="1">
        <w:r w:rsidRPr="00D83AD9">
          <w:rPr>
            <w:rStyle w:val="Hyperlink"/>
            <w:rFonts w:cs="Arial"/>
          </w:rPr>
          <w:t>4.4</w:t>
        </w:r>
        <w:r w:rsidRPr="00D83AD9">
          <w:rPr>
            <w:rFonts w:eastAsiaTheme="minorEastAsia" w:cs="Arial"/>
            <w:lang w:eastAsia="fi-FI"/>
          </w:rPr>
          <w:tab/>
        </w:r>
        <w:r w:rsidRPr="00D83AD9">
          <w:rPr>
            <w:rStyle w:val="Hyperlink"/>
            <w:rFonts w:cs="Arial"/>
          </w:rPr>
          <w:t>Suunnitelmakatselmus</w:t>
        </w:r>
        <w:r w:rsidRPr="00D83AD9">
          <w:rPr>
            <w:rFonts w:cs="Arial"/>
            <w:webHidden/>
          </w:rPr>
          <w:tab/>
        </w:r>
        <w:r w:rsidRPr="00D83AD9">
          <w:rPr>
            <w:rFonts w:cs="Arial"/>
            <w:webHidden/>
          </w:rPr>
          <w:fldChar w:fldCharType="begin"/>
        </w:r>
        <w:r w:rsidRPr="00D83AD9">
          <w:rPr>
            <w:rFonts w:cs="Arial"/>
            <w:webHidden/>
          </w:rPr>
          <w:instrText xml:space="preserve"> PAGEREF _Toc134167321 \h </w:instrText>
        </w:r>
        <w:r w:rsidRPr="00D83AD9">
          <w:rPr>
            <w:rFonts w:cs="Arial"/>
            <w:webHidden/>
          </w:rPr>
          <w:fldChar w:fldCharType="separate"/>
        </w:r>
        <w:r w:rsidR="00685745">
          <w:rPr>
            <w:rFonts w:cs="Arial"/>
            <w:webHidden/>
          </w:rPr>
          <w:t>10</w:t>
        </w:r>
        <w:r w:rsidRPr="00D83AD9">
          <w:rPr>
            <w:rFonts w:cs="Arial"/>
            <w:webHidden/>
          </w:rPr>
          <w:fldChar w:fldCharType="end"/>
        </w:r>
      </w:hyperlink>
    </w:p>
    <w:p w:rsidR="00E60424" w:rsidRPr="00D83AD9" w:rsidP="009150BB" w14:paraId="4723C780" w14:textId="3939EE3C">
      <w:pPr>
        <w:pStyle w:val="TOC2"/>
        <w:rPr>
          <w:rFonts w:eastAsiaTheme="minorEastAsia" w:cs="Arial"/>
          <w:lang w:eastAsia="fi-FI"/>
        </w:rPr>
      </w:pPr>
      <w:hyperlink w:anchor="_Toc134167322" w:history="1">
        <w:r w:rsidRPr="00D83AD9">
          <w:rPr>
            <w:rStyle w:val="Hyperlink"/>
            <w:rFonts w:cs="Arial"/>
          </w:rPr>
          <w:t>4.5</w:t>
        </w:r>
        <w:r w:rsidRPr="00D83AD9">
          <w:rPr>
            <w:rFonts w:eastAsiaTheme="minorEastAsia" w:cs="Arial"/>
            <w:lang w:eastAsia="fi-FI"/>
          </w:rPr>
          <w:tab/>
        </w:r>
        <w:r w:rsidRPr="00D83AD9">
          <w:rPr>
            <w:rStyle w:val="Hyperlink"/>
            <w:rFonts w:cs="Arial"/>
          </w:rPr>
          <w:t>Erityiset katselmukset ja mittaukset</w:t>
        </w:r>
        <w:r w:rsidRPr="00D83AD9">
          <w:rPr>
            <w:rFonts w:cs="Arial"/>
            <w:webHidden/>
          </w:rPr>
          <w:tab/>
        </w:r>
        <w:r w:rsidRPr="00D83AD9">
          <w:rPr>
            <w:rFonts w:cs="Arial"/>
            <w:webHidden/>
          </w:rPr>
          <w:fldChar w:fldCharType="begin"/>
        </w:r>
        <w:r w:rsidRPr="00D83AD9">
          <w:rPr>
            <w:rFonts w:cs="Arial"/>
            <w:webHidden/>
          </w:rPr>
          <w:instrText xml:space="preserve"> PAGEREF _Toc134167322 \h </w:instrText>
        </w:r>
        <w:r w:rsidRPr="00D83AD9">
          <w:rPr>
            <w:rFonts w:cs="Arial"/>
            <w:webHidden/>
          </w:rPr>
          <w:fldChar w:fldCharType="separate"/>
        </w:r>
        <w:r w:rsidR="00685745">
          <w:rPr>
            <w:rFonts w:cs="Arial"/>
            <w:webHidden/>
          </w:rPr>
          <w:t>10</w:t>
        </w:r>
        <w:r w:rsidRPr="00D83AD9">
          <w:rPr>
            <w:rFonts w:cs="Arial"/>
            <w:webHidden/>
          </w:rPr>
          <w:fldChar w:fldCharType="end"/>
        </w:r>
      </w:hyperlink>
    </w:p>
    <w:p w:rsidR="00E60424" w:rsidRPr="00D83AD9" w:rsidP="009150BB" w14:paraId="42A96120" w14:textId="74C01CED">
      <w:pPr>
        <w:pStyle w:val="TOC2"/>
        <w:rPr>
          <w:rFonts w:eastAsiaTheme="minorEastAsia" w:cs="Arial"/>
          <w:lang w:eastAsia="fi-FI"/>
        </w:rPr>
      </w:pPr>
      <w:hyperlink w:anchor="_Toc134167323" w:history="1">
        <w:r w:rsidRPr="00D83AD9">
          <w:rPr>
            <w:rStyle w:val="Hyperlink"/>
            <w:rFonts w:cs="Arial"/>
          </w:rPr>
          <w:t>4.6</w:t>
        </w:r>
        <w:r w:rsidRPr="00D83AD9">
          <w:rPr>
            <w:rFonts w:eastAsiaTheme="minorEastAsia" w:cs="Arial"/>
            <w:lang w:eastAsia="fi-FI"/>
          </w:rPr>
          <w:tab/>
        </w:r>
        <w:r w:rsidRPr="00D83AD9">
          <w:rPr>
            <w:rStyle w:val="Hyperlink"/>
            <w:rFonts w:cs="Arial"/>
          </w:rPr>
          <w:t>Luvat</w:t>
        </w:r>
        <w:r w:rsidRPr="00D83AD9">
          <w:rPr>
            <w:rFonts w:cs="Arial"/>
            <w:webHidden/>
          </w:rPr>
          <w:tab/>
        </w:r>
        <w:r w:rsidRPr="00D83AD9">
          <w:rPr>
            <w:rFonts w:cs="Arial"/>
            <w:webHidden/>
          </w:rPr>
          <w:fldChar w:fldCharType="begin"/>
        </w:r>
        <w:r w:rsidRPr="00D83AD9">
          <w:rPr>
            <w:rFonts w:cs="Arial"/>
            <w:webHidden/>
          </w:rPr>
          <w:instrText xml:space="preserve"> PAGEREF _Toc134167323 \h </w:instrText>
        </w:r>
        <w:r w:rsidRPr="00D83AD9">
          <w:rPr>
            <w:rFonts w:cs="Arial"/>
            <w:webHidden/>
          </w:rPr>
          <w:fldChar w:fldCharType="separate"/>
        </w:r>
        <w:r w:rsidR="00685745">
          <w:rPr>
            <w:rFonts w:cs="Arial"/>
            <w:webHidden/>
          </w:rPr>
          <w:t>10</w:t>
        </w:r>
        <w:r w:rsidRPr="00D83AD9">
          <w:rPr>
            <w:rFonts w:cs="Arial"/>
            <w:webHidden/>
          </w:rPr>
          <w:fldChar w:fldCharType="end"/>
        </w:r>
      </w:hyperlink>
    </w:p>
    <w:p w:rsidR="00E60424" w:rsidRPr="00D83AD9" w:rsidP="009150BB" w14:paraId="76FFEA7A" w14:textId="13DABFD3">
      <w:pPr>
        <w:pStyle w:val="TOC2"/>
        <w:rPr>
          <w:rFonts w:eastAsiaTheme="minorEastAsia" w:cs="Arial"/>
          <w:lang w:eastAsia="fi-FI"/>
        </w:rPr>
      </w:pPr>
      <w:hyperlink w:anchor="_Toc134167324" w:history="1">
        <w:r w:rsidRPr="00D83AD9">
          <w:rPr>
            <w:rStyle w:val="Hyperlink"/>
            <w:rFonts w:cs="Arial"/>
          </w:rPr>
          <w:t>4.7</w:t>
        </w:r>
        <w:r w:rsidRPr="00D83AD9">
          <w:rPr>
            <w:rFonts w:eastAsiaTheme="minorEastAsia" w:cs="Arial"/>
            <w:lang w:eastAsia="fi-FI"/>
          </w:rPr>
          <w:tab/>
        </w:r>
        <w:r w:rsidRPr="00D83AD9">
          <w:rPr>
            <w:rStyle w:val="Hyperlink"/>
            <w:rFonts w:cs="Arial"/>
          </w:rPr>
          <w:t>Suunnitelmat ja niiden toimittaminen sekä tietomallin hyödyntäminen hankkeessa</w:t>
        </w:r>
        <w:r w:rsidRPr="00D83AD9">
          <w:rPr>
            <w:rFonts w:cs="Arial"/>
            <w:webHidden/>
          </w:rPr>
          <w:tab/>
        </w:r>
        <w:r w:rsidRPr="00D83AD9">
          <w:rPr>
            <w:rFonts w:cs="Arial"/>
            <w:webHidden/>
          </w:rPr>
          <w:fldChar w:fldCharType="begin"/>
        </w:r>
        <w:r w:rsidRPr="00D83AD9">
          <w:rPr>
            <w:rFonts w:cs="Arial"/>
            <w:webHidden/>
          </w:rPr>
          <w:instrText xml:space="preserve"> PAGEREF _Toc134167324 \h </w:instrText>
        </w:r>
        <w:r w:rsidRPr="00D83AD9">
          <w:rPr>
            <w:rFonts w:cs="Arial"/>
            <w:webHidden/>
          </w:rPr>
          <w:fldChar w:fldCharType="separate"/>
        </w:r>
        <w:r w:rsidR="00685745">
          <w:rPr>
            <w:rFonts w:cs="Arial"/>
            <w:webHidden/>
          </w:rPr>
          <w:t>10</w:t>
        </w:r>
        <w:r w:rsidRPr="00D83AD9">
          <w:rPr>
            <w:rFonts w:cs="Arial"/>
            <w:webHidden/>
          </w:rPr>
          <w:fldChar w:fldCharType="end"/>
        </w:r>
      </w:hyperlink>
    </w:p>
    <w:p w:rsidR="00E60424" w:rsidRPr="00D83AD9" w:rsidP="009150BB" w14:paraId="52D35310" w14:textId="26C111A7">
      <w:pPr>
        <w:pStyle w:val="TOC2"/>
        <w:rPr>
          <w:rFonts w:eastAsiaTheme="minorEastAsia" w:cs="Arial"/>
          <w:lang w:eastAsia="fi-FI"/>
        </w:rPr>
      </w:pPr>
      <w:hyperlink w:anchor="_Toc134167325" w:history="1">
        <w:r w:rsidRPr="00D83AD9">
          <w:rPr>
            <w:rStyle w:val="Hyperlink"/>
            <w:rFonts w:cs="Arial"/>
          </w:rPr>
          <w:t>4.8</w:t>
        </w:r>
        <w:r w:rsidRPr="00D83AD9">
          <w:rPr>
            <w:rFonts w:eastAsiaTheme="minorEastAsia" w:cs="Arial"/>
            <w:lang w:eastAsia="fi-FI"/>
          </w:rPr>
          <w:tab/>
        </w:r>
        <w:r w:rsidRPr="00D83AD9">
          <w:rPr>
            <w:rStyle w:val="Hyperlink"/>
            <w:rFonts w:cs="Arial"/>
          </w:rPr>
          <w:t>Projektin tietopankki</w:t>
        </w:r>
        <w:r w:rsidRPr="00D83AD9">
          <w:rPr>
            <w:rFonts w:cs="Arial"/>
            <w:webHidden/>
          </w:rPr>
          <w:tab/>
        </w:r>
        <w:r w:rsidRPr="00D83AD9">
          <w:rPr>
            <w:rFonts w:cs="Arial"/>
            <w:webHidden/>
          </w:rPr>
          <w:fldChar w:fldCharType="begin"/>
        </w:r>
        <w:r w:rsidRPr="00D83AD9">
          <w:rPr>
            <w:rFonts w:cs="Arial"/>
            <w:webHidden/>
          </w:rPr>
          <w:instrText xml:space="preserve"> PAGEREF _Toc134167325 \h </w:instrText>
        </w:r>
        <w:r w:rsidRPr="00D83AD9">
          <w:rPr>
            <w:rFonts w:cs="Arial"/>
            <w:webHidden/>
          </w:rPr>
          <w:fldChar w:fldCharType="separate"/>
        </w:r>
        <w:r w:rsidR="00685745">
          <w:rPr>
            <w:rFonts w:cs="Arial"/>
            <w:webHidden/>
          </w:rPr>
          <w:t>10</w:t>
        </w:r>
        <w:r w:rsidRPr="00D83AD9">
          <w:rPr>
            <w:rFonts w:cs="Arial"/>
            <w:webHidden/>
          </w:rPr>
          <w:fldChar w:fldCharType="end"/>
        </w:r>
      </w:hyperlink>
    </w:p>
    <w:p w:rsidR="00E60424" w:rsidRPr="00D83AD9" w14:paraId="102679B0" w14:textId="38A89B0D">
      <w:pPr>
        <w:pStyle w:val="TOC1"/>
        <w:tabs>
          <w:tab w:val="left" w:pos="440"/>
          <w:tab w:val="right" w:leader="dot" w:pos="9628"/>
        </w:tabs>
        <w:rPr>
          <w:rFonts w:ascii="Arial" w:hAnsi="Arial" w:eastAsiaTheme="minorEastAsia" w:cs="Arial"/>
          <w:noProof/>
          <w:lang w:eastAsia="fi-FI"/>
        </w:rPr>
      </w:pPr>
      <w:hyperlink w:anchor="_Toc134167326" w:history="1">
        <w:r w:rsidRPr="00D83AD9">
          <w:rPr>
            <w:rStyle w:val="Hyperlink"/>
            <w:rFonts w:ascii="Arial" w:hAnsi="Arial" w:cs="Arial"/>
            <w:noProof/>
          </w:rPr>
          <w:t>5</w:t>
        </w:r>
        <w:r w:rsidRPr="00D83AD9">
          <w:rPr>
            <w:rFonts w:ascii="Arial" w:hAnsi="Arial" w:eastAsiaTheme="minorEastAsia" w:cs="Arial"/>
            <w:noProof/>
            <w:lang w:eastAsia="fi-FI"/>
          </w:rPr>
          <w:tab/>
        </w:r>
        <w:r w:rsidRPr="00D83AD9">
          <w:rPr>
            <w:rStyle w:val="Hyperlink"/>
            <w:rFonts w:ascii="Arial" w:hAnsi="Arial" w:cs="Arial"/>
            <w:noProof/>
          </w:rPr>
          <w:t>LAATU</w:t>
        </w:r>
        <w:r w:rsidRPr="00D83AD9">
          <w:rPr>
            <w:rFonts w:ascii="Arial" w:hAnsi="Arial" w:cs="Arial"/>
            <w:noProof/>
            <w:webHidden/>
          </w:rPr>
          <w:tab/>
        </w:r>
        <w:r w:rsidRPr="00D83AD9">
          <w:rPr>
            <w:rFonts w:ascii="Arial" w:hAnsi="Arial" w:cs="Arial"/>
            <w:noProof/>
            <w:webHidden/>
          </w:rPr>
          <w:fldChar w:fldCharType="begin"/>
        </w:r>
        <w:r w:rsidRPr="00D83AD9">
          <w:rPr>
            <w:rFonts w:ascii="Arial" w:hAnsi="Arial" w:cs="Arial"/>
            <w:noProof/>
            <w:webHidden/>
          </w:rPr>
          <w:instrText xml:space="preserve"> PAGEREF _Toc134167326 \h </w:instrText>
        </w:r>
        <w:r w:rsidRPr="00D83AD9">
          <w:rPr>
            <w:rFonts w:ascii="Arial" w:hAnsi="Arial" w:cs="Arial"/>
            <w:noProof/>
            <w:webHidden/>
          </w:rPr>
          <w:fldChar w:fldCharType="separate"/>
        </w:r>
        <w:r w:rsidR="00685745">
          <w:rPr>
            <w:rFonts w:ascii="Arial" w:hAnsi="Arial" w:cs="Arial"/>
            <w:noProof/>
            <w:webHidden/>
          </w:rPr>
          <w:t>10</w:t>
        </w:r>
        <w:r w:rsidRPr="00D83AD9">
          <w:rPr>
            <w:rFonts w:ascii="Arial" w:hAnsi="Arial" w:cs="Arial"/>
            <w:noProof/>
            <w:webHidden/>
          </w:rPr>
          <w:fldChar w:fldCharType="end"/>
        </w:r>
      </w:hyperlink>
    </w:p>
    <w:p w:rsidR="00E60424" w:rsidRPr="00D83AD9" w:rsidP="009150BB" w14:paraId="2F17057E" w14:textId="3E674BCD">
      <w:pPr>
        <w:pStyle w:val="TOC2"/>
        <w:rPr>
          <w:rFonts w:eastAsiaTheme="minorEastAsia" w:cs="Arial"/>
          <w:lang w:eastAsia="fi-FI"/>
        </w:rPr>
      </w:pPr>
      <w:hyperlink w:anchor="_Toc134167327" w:history="1">
        <w:r w:rsidRPr="00D83AD9">
          <w:rPr>
            <w:rStyle w:val="Hyperlink"/>
            <w:rFonts w:cs="Arial"/>
          </w:rPr>
          <w:t>5.1</w:t>
        </w:r>
        <w:r w:rsidRPr="00D83AD9">
          <w:rPr>
            <w:rFonts w:eastAsiaTheme="minorEastAsia" w:cs="Arial"/>
            <w:lang w:eastAsia="fi-FI"/>
          </w:rPr>
          <w:tab/>
        </w:r>
        <w:r w:rsidRPr="00D83AD9">
          <w:rPr>
            <w:rStyle w:val="Hyperlink"/>
            <w:rFonts w:cs="Arial"/>
          </w:rPr>
          <w:t>Laadunvarmistus</w:t>
        </w:r>
        <w:r w:rsidRPr="00D83AD9">
          <w:rPr>
            <w:rFonts w:cs="Arial"/>
            <w:webHidden/>
          </w:rPr>
          <w:tab/>
        </w:r>
        <w:r w:rsidRPr="00D83AD9">
          <w:rPr>
            <w:rFonts w:cs="Arial"/>
            <w:webHidden/>
          </w:rPr>
          <w:fldChar w:fldCharType="begin"/>
        </w:r>
        <w:r w:rsidRPr="00D83AD9">
          <w:rPr>
            <w:rFonts w:cs="Arial"/>
            <w:webHidden/>
          </w:rPr>
          <w:instrText xml:space="preserve"> PAGEREF _Toc134167327 \h </w:instrText>
        </w:r>
        <w:r w:rsidRPr="00D83AD9">
          <w:rPr>
            <w:rFonts w:cs="Arial"/>
            <w:webHidden/>
          </w:rPr>
          <w:fldChar w:fldCharType="separate"/>
        </w:r>
        <w:r w:rsidR="00685745">
          <w:rPr>
            <w:rFonts w:cs="Arial"/>
            <w:webHidden/>
          </w:rPr>
          <w:t>10</w:t>
        </w:r>
        <w:r w:rsidRPr="00D83AD9">
          <w:rPr>
            <w:rFonts w:cs="Arial"/>
            <w:webHidden/>
          </w:rPr>
          <w:fldChar w:fldCharType="end"/>
        </w:r>
      </w:hyperlink>
    </w:p>
    <w:p w:rsidR="00E60424" w:rsidRPr="00D83AD9" w:rsidP="009150BB" w14:paraId="213A813A" w14:textId="2A2583D0">
      <w:pPr>
        <w:pStyle w:val="TOC2"/>
        <w:rPr>
          <w:rFonts w:eastAsiaTheme="minorEastAsia" w:cs="Arial"/>
          <w:lang w:eastAsia="fi-FI"/>
        </w:rPr>
      </w:pPr>
      <w:hyperlink w:anchor="_Toc134167328" w:history="1">
        <w:r w:rsidRPr="00D83AD9">
          <w:rPr>
            <w:rStyle w:val="Hyperlink"/>
            <w:rFonts w:cs="Arial"/>
          </w:rPr>
          <w:t>5.2</w:t>
        </w:r>
        <w:r w:rsidRPr="00D83AD9">
          <w:rPr>
            <w:rFonts w:eastAsiaTheme="minorEastAsia" w:cs="Arial"/>
            <w:lang w:eastAsia="fi-FI"/>
          </w:rPr>
          <w:tab/>
        </w:r>
        <w:r w:rsidRPr="00D83AD9">
          <w:rPr>
            <w:rStyle w:val="Hyperlink"/>
            <w:rFonts w:cs="Arial"/>
          </w:rPr>
          <w:t>Kosteudenhallinta</w:t>
        </w:r>
        <w:r w:rsidRPr="00D83AD9">
          <w:rPr>
            <w:rFonts w:cs="Arial"/>
            <w:webHidden/>
          </w:rPr>
          <w:tab/>
        </w:r>
        <w:r w:rsidRPr="00D83AD9">
          <w:rPr>
            <w:rFonts w:cs="Arial"/>
            <w:webHidden/>
          </w:rPr>
          <w:fldChar w:fldCharType="begin"/>
        </w:r>
        <w:r w:rsidRPr="00D83AD9">
          <w:rPr>
            <w:rFonts w:cs="Arial"/>
            <w:webHidden/>
          </w:rPr>
          <w:instrText xml:space="preserve"> PAGEREF _Toc134167328 \h </w:instrText>
        </w:r>
        <w:r w:rsidRPr="00D83AD9">
          <w:rPr>
            <w:rFonts w:cs="Arial"/>
            <w:webHidden/>
          </w:rPr>
          <w:fldChar w:fldCharType="separate"/>
        </w:r>
        <w:r w:rsidR="00685745">
          <w:rPr>
            <w:rFonts w:cs="Arial"/>
            <w:webHidden/>
          </w:rPr>
          <w:t>11</w:t>
        </w:r>
        <w:r w:rsidRPr="00D83AD9">
          <w:rPr>
            <w:rFonts w:cs="Arial"/>
            <w:webHidden/>
          </w:rPr>
          <w:fldChar w:fldCharType="end"/>
        </w:r>
      </w:hyperlink>
    </w:p>
    <w:p w:rsidR="00E60424" w:rsidRPr="00D83AD9" w:rsidP="009150BB" w14:paraId="5C7C485D" w14:textId="03ECC7AE">
      <w:pPr>
        <w:pStyle w:val="TOC2"/>
        <w:rPr>
          <w:rFonts w:eastAsiaTheme="minorEastAsia" w:cs="Arial"/>
          <w:lang w:eastAsia="fi-FI"/>
        </w:rPr>
      </w:pPr>
      <w:hyperlink w:anchor="_Toc134167329" w:history="1">
        <w:r w:rsidRPr="00D83AD9">
          <w:rPr>
            <w:rStyle w:val="Hyperlink"/>
            <w:rFonts w:cs="Arial"/>
          </w:rPr>
          <w:t>5.3</w:t>
        </w:r>
        <w:r w:rsidRPr="00D83AD9">
          <w:rPr>
            <w:rFonts w:eastAsiaTheme="minorEastAsia" w:cs="Arial"/>
            <w:lang w:eastAsia="fi-FI"/>
          </w:rPr>
          <w:tab/>
        </w:r>
        <w:r w:rsidRPr="00D83AD9">
          <w:rPr>
            <w:rStyle w:val="Hyperlink"/>
            <w:rFonts w:cs="Arial"/>
          </w:rPr>
          <w:t>Puhtaudenhallinta</w:t>
        </w:r>
        <w:r w:rsidRPr="00D83AD9">
          <w:rPr>
            <w:rFonts w:cs="Arial"/>
            <w:webHidden/>
          </w:rPr>
          <w:tab/>
        </w:r>
        <w:r w:rsidRPr="00D83AD9">
          <w:rPr>
            <w:rFonts w:cs="Arial"/>
            <w:webHidden/>
          </w:rPr>
          <w:fldChar w:fldCharType="begin"/>
        </w:r>
        <w:r w:rsidRPr="00D83AD9">
          <w:rPr>
            <w:rFonts w:cs="Arial"/>
            <w:webHidden/>
          </w:rPr>
          <w:instrText xml:space="preserve"> PAGEREF _Toc134167329 \h </w:instrText>
        </w:r>
        <w:r w:rsidRPr="00D83AD9">
          <w:rPr>
            <w:rFonts w:cs="Arial"/>
            <w:webHidden/>
          </w:rPr>
          <w:fldChar w:fldCharType="separate"/>
        </w:r>
        <w:r w:rsidR="00685745">
          <w:rPr>
            <w:rFonts w:cs="Arial"/>
            <w:webHidden/>
          </w:rPr>
          <w:t>12</w:t>
        </w:r>
        <w:r w:rsidRPr="00D83AD9">
          <w:rPr>
            <w:rFonts w:cs="Arial"/>
            <w:webHidden/>
          </w:rPr>
          <w:fldChar w:fldCharType="end"/>
        </w:r>
      </w:hyperlink>
    </w:p>
    <w:p w:rsidR="00E60424" w:rsidRPr="00D83AD9" w:rsidP="009150BB" w14:paraId="26F0FDC4" w14:textId="1474B5A2">
      <w:pPr>
        <w:pStyle w:val="TOC2"/>
        <w:rPr>
          <w:rFonts w:eastAsiaTheme="minorEastAsia" w:cs="Arial"/>
          <w:lang w:eastAsia="fi-FI"/>
        </w:rPr>
      </w:pPr>
      <w:hyperlink w:anchor="_Toc134167330" w:history="1">
        <w:r w:rsidRPr="00D83AD9">
          <w:rPr>
            <w:rStyle w:val="Hyperlink"/>
            <w:rFonts w:cs="Arial"/>
          </w:rPr>
          <w:t>5.4</w:t>
        </w:r>
        <w:r w:rsidRPr="00D83AD9">
          <w:rPr>
            <w:rFonts w:eastAsiaTheme="minorEastAsia" w:cs="Arial"/>
            <w:lang w:eastAsia="fi-FI"/>
          </w:rPr>
          <w:tab/>
        </w:r>
        <w:r w:rsidRPr="00D83AD9">
          <w:rPr>
            <w:rStyle w:val="Hyperlink"/>
            <w:rFonts w:cs="Arial"/>
          </w:rPr>
          <w:t>Urakoitsijan laadunvalvonta</w:t>
        </w:r>
        <w:r w:rsidRPr="00D83AD9">
          <w:rPr>
            <w:rFonts w:cs="Arial"/>
            <w:webHidden/>
          </w:rPr>
          <w:tab/>
        </w:r>
        <w:r w:rsidRPr="00D83AD9">
          <w:rPr>
            <w:rFonts w:cs="Arial"/>
            <w:webHidden/>
          </w:rPr>
          <w:fldChar w:fldCharType="begin"/>
        </w:r>
        <w:r w:rsidRPr="00D83AD9">
          <w:rPr>
            <w:rFonts w:cs="Arial"/>
            <w:webHidden/>
          </w:rPr>
          <w:instrText xml:space="preserve"> PAGEREF _Toc134167330 \h </w:instrText>
        </w:r>
        <w:r w:rsidRPr="00D83AD9">
          <w:rPr>
            <w:rFonts w:cs="Arial"/>
            <w:webHidden/>
          </w:rPr>
          <w:fldChar w:fldCharType="separate"/>
        </w:r>
        <w:r w:rsidR="00685745">
          <w:rPr>
            <w:rFonts w:cs="Arial"/>
            <w:webHidden/>
          </w:rPr>
          <w:t>12</w:t>
        </w:r>
        <w:r w:rsidRPr="00D83AD9">
          <w:rPr>
            <w:rFonts w:cs="Arial"/>
            <w:webHidden/>
          </w:rPr>
          <w:fldChar w:fldCharType="end"/>
        </w:r>
      </w:hyperlink>
    </w:p>
    <w:p w:rsidR="00E60424" w:rsidRPr="00D83AD9" w:rsidP="009150BB" w14:paraId="064403DA" w14:textId="39884FF2">
      <w:pPr>
        <w:pStyle w:val="TOC2"/>
        <w:rPr>
          <w:rFonts w:eastAsiaTheme="minorEastAsia" w:cs="Arial"/>
          <w:lang w:eastAsia="fi-FI"/>
        </w:rPr>
      </w:pPr>
      <w:hyperlink w:anchor="_Toc134167331" w:history="1">
        <w:r w:rsidRPr="00D83AD9">
          <w:rPr>
            <w:rStyle w:val="Hyperlink"/>
            <w:rFonts w:cs="Arial"/>
          </w:rPr>
          <w:t>5.5</w:t>
        </w:r>
        <w:r w:rsidRPr="00D83AD9">
          <w:rPr>
            <w:rFonts w:eastAsiaTheme="minorEastAsia" w:cs="Arial"/>
            <w:lang w:eastAsia="fi-FI"/>
          </w:rPr>
          <w:tab/>
        </w:r>
        <w:r w:rsidRPr="00D83AD9">
          <w:rPr>
            <w:rStyle w:val="Hyperlink"/>
            <w:rFonts w:cs="Arial"/>
          </w:rPr>
          <w:t>Käytettävät tuotteet</w:t>
        </w:r>
        <w:r w:rsidRPr="00D83AD9">
          <w:rPr>
            <w:rFonts w:cs="Arial"/>
            <w:webHidden/>
          </w:rPr>
          <w:tab/>
        </w:r>
        <w:r w:rsidRPr="00D83AD9">
          <w:rPr>
            <w:rFonts w:cs="Arial"/>
            <w:webHidden/>
          </w:rPr>
          <w:fldChar w:fldCharType="begin"/>
        </w:r>
        <w:r w:rsidRPr="00D83AD9">
          <w:rPr>
            <w:rFonts w:cs="Arial"/>
            <w:webHidden/>
          </w:rPr>
          <w:instrText xml:space="preserve"> PAGEREF _Toc134167331 \h </w:instrText>
        </w:r>
        <w:r w:rsidRPr="00D83AD9">
          <w:rPr>
            <w:rFonts w:cs="Arial"/>
            <w:webHidden/>
          </w:rPr>
          <w:fldChar w:fldCharType="separate"/>
        </w:r>
        <w:r w:rsidR="00685745">
          <w:rPr>
            <w:rFonts w:cs="Arial"/>
            <w:webHidden/>
          </w:rPr>
          <w:t>12</w:t>
        </w:r>
        <w:r w:rsidRPr="00D83AD9">
          <w:rPr>
            <w:rFonts w:cs="Arial"/>
            <w:webHidden/>
          </w:rPr>
          <w:fldChar w:fldCharType="end"/>
        </w:r>
      </w:hyperlink>
    </w:p>
    <w:p w:rsidR="00E60424" w:rsidRPr="00D83AD9" w14:paraId="7A5465C8" w14:textId="05800F99">
      <w:pPr>
        <w:pStyle w:val="TOC3"/>
        <w:tabs>
          <w:tab w:val="left" w:pos="1320"/>
          <w:tab w:val="right" w:leader="dot" w:pos="9628"/>
        </w:tabs>
        <w:rPr>
          <w:rFonts w:ascii="Arial" w:hAnsi="Arial" w:eastAsiaTheme="minorEastAsia" w:cs="Arial"/>
          <w:noProof/>
          <w:lang w:eastAsia="fi-FI"/>
        </w:rPr>
      </w:pPr>
      <w:hyperlink w:anchor="_Toc134167332" w:history="1">
        <w:r w:rsidRPr="00D83AD9">
          <w:rPr>
            <w:rStyle w:val="Hyperlink"/>
            <w:rFonts w:ascii="Arial" w:hAnsi="Arial" w:cs="Arial"/>
            <w:noProof/>
          </w:rPr>
          <w:t>5.5.1</w:t>
        </w:r>
        <w:r w:rsidRPr="00D83AD9">
          <w:rPr>
            <w:rFonts w:ascii="Arial" w:hAnsi="Arial" w:eastAsiaTheme="minorEastAsia" w:cs="Arial"/>
            <w:noProof/>
            <w:lang w:eastAsia="fi-FI"/>
          </w:rPr>
          <w:tab/>
        </w:r>
        <w:r w:rsidRPr="00D83AD9">
          <w:rPr>
            <w:rStyle w:val="Hyperlink"/>
            <w:rFonts w:ascii="Arial" w:hAnsi="Arial" w:cs="Arial"/>
            <w:noProof/>
          </w:rPr>
          <w:t>Käytettävät tuotteet/CE-merkintä</w:t>
        </w:r>
        <w:r w:rsidRPr="00D83AD9">
          <w:rPr>
            <w:rFonts w:ascii="Arial" w:hAnsi="Arial" w:cs="Arial"/>
            <w:noProof/>
            <w:webHidden/>
          </w:rPr>
          <w:tab/>
        </w:r>
        <w:r w:rsidRPr="00D83AD9">
          <w:rPr>
            <w:rFonts w:ascii="Arial" w:hAnsi="Arial" w:cs="Arial"/>
            <w:noProof/>
            <w:webHidden/>
          </w:rPr>
          <w:fldChar w:fldCharType="begin"/>
        </w:r>
        <w:r w:rsidRPr="00D83AD9">
          <w:rPr>
            <w:rFonts w:ascii="Arial" w:hAnsi="Arial" w:cs="Arial"/>
            <w:noProof/>
            <w:webHidden/>
          </w:rPr>
          <w:instrText xml:space="preserve"> PAGEREF _Toc134167332 \h </w:instrText>
        </w:r>
        <w:r w:rsidRPr="00D83AD9">
          <w:rPr>
            <w:rFonts w:ascii="Arial" w:hAnsi="Arial" w:cs="Arial"/>
            <w:noProof/>
            <w:webHidden/>
          </w:rPr>
          <w:fldChar w:fldCharType="separate"/>
        </w:r>
        <w:r w:rsidR="00685745">
          <w:rPr>
            <w:rFonts w:ascii="Arial" w:hAnsi="Arial" w:cs="Arial"/>
            <w:noProof/>
            <w:webHidden/>
          </w:rPr>
          <w:t>12</w:t>
        </w:r>
        <w:r w:rsidRPr="00D83AD9">
          <w:rPr>
            <w:rFonts w:ascii="Arial" w:hAnsi="Arial" w:cs="Arial"/>
            <w:noProof/>
            <w:webHidden/>
          </w:rPr>
          <w:fldChar w:fldCharType="end"/>
        </w:r>
      </w:hyperlink>
    </w:p>
    <w:p w:rsidR="00E60424" w:rsidRPr="00D83AD9" w14:paraId="12D1B494" w14:textId="5159B488">
      <w:pPr>
        <w:pStyle w:val="TOC3"/>
        <w:tabs>
          <w:tab w:val="left" w:pos="1320"/>
          <w:tab w:val="right" w:leader="dot" w:pos="9628"/>
        </w:tabs>
        <w:rPr>
          <w:rFonts w:ascii="Arial" w:hAnsi="Arial" w:eastAsiaTheme="minorEastAsia" w:cs="Arial"/>
          <w:noProof/>
          <w:lang w:eastAsia="fi-FI"/>
        </w:rPr>
      </w:pPr>
      <w:hyperlink w:anchor="_Toc134167333" w:history="1">
        <w:r w:rsidRPr="00D83AD9">
          <w:rPr>
            <w:rStyle w:val="Hyperlink"/>
            <w:rFonts w:ascii="Arial" w:hAnsi="Arial" w:cs="Arial"/>
            <w:noProof/>
          </w:rPr>
          <w:t>5.5.2</w:t>
        </w:r>
        <w:r w:rsidRPr="00D83AD9">
          <w:rPr>
            <w:rFonts w:ascii="Arial" w:hAnsi="Arial" w:eastAsiaTheme="minorEastAsia" w:cs="Arial"/>
            <w:noProof/>
            <w:lang w:eastAsia="fi-FI"/>
          </w:rPr>
          <w:tab/>
        </w:r>
        <w:r w:rsidRPr="00D83AD9">
          <w:rPr>
            <w:rStyle w:val="Hyperlink"/>
            <w:rFonts w:ascii="Arial" w:hAnsi="Arial" w:cs="Arial"/>
            <w:noProof/>
          </w:rPr>
          <w:t>Tuotteen vaihtaminen</w:t>
        </w:r>
        <w:r w:rsidRPr="00D83AD9">
          <w:rPr>
            <w:rFonts w:ascii="Arial" w:hAnsi="Arial" w:cs="Arial"/>
            <w:noProof/>
            <w:webHidden/>
          </w:rPr>
          <w:tab/>
        </w:r>
        <w:r w:rsidRPr="00D83AD9">
          <w:rPr>
            <w:rFonts w:ascii="Arial" w:hAnsi="Arial" w:cs="Arial"/>
            <w:noProof/>
            <w:webHidden/>
          </w:rPr>
          <w:fldChar w:fldCharType="begin"/>
        </w:r>
        <w:r w:rsidRPr="00D83AD9">
          <w:rPr>
            <w:rFonts w:ascii="Arial" w:hAnsi="Arial" w:cs="Arial"/>
            <w:noProof/>
            <w:webHidden/>
          </w:rPr>
          <w:instrText xml:space="preserve"> PAGEREF _Toc134167333 \h </w:instrText>
        </w:r>
        <w:r w:rsidRPr="00D83AD9">
          <w:rPr>
            <w:rFonts w:ascii="Arial" w:hAnsi="Arial" w:cs="Arial"/>
            <w:noProof/>
            <w:webHidden/>
          </w:rPr>
          <w:fldChar w:fldCharType="separate"/>
        </w:r>
        <w:r w:rsidR="00685745">
          <w:rPr>
            <w:rFonts w:ascii="Arial" w:hAnsi="Arial" w:cs="Arial"/>
            <w:noProof/>
            <w:webHidden/>
          </w:rPr>
          <w:t>12</w:t>
        </w:r>
        <w:r w:rsidRPr="00D83AD9">
          <w:rPr>
            <w:rFonts w:ascii="Arial" w:hAnsi="Arial" w:cs="Arial"/>
            <w:noProof/>
            <w:webHidden/>
          </w:rPr>
          <w:fldChar w:fldCharType="end"/>
        </w:r>
      </w:hyperlink>
    </w:p>
    <w:p w:rsidR="00E60424" w:rsidRPr="00D83AD9" w14:paraId="12093C41" w14:textId="49C44AFD">
      <w:pPr>
        <w:pStyle w:val="TOC1"/>
        <w:tabs>
          <w:tab w:val="left" w:pos="440"/>
          <w:tab w:val="right" w:leader="dot" w:pos="9628"/>
        </w:tabs>
        <w:rPr>
          <w:rFonts w:ascii="Arial" w:hAnsi="Arial" w:eastAsiaTheme="minorEastAsia" w:cs="Arial"/>
          <w:noProof/>
          <w:lang w:eastAsia="fi-FI"/>
        </w:rPr>
      </w:pPr>
      <w:hyperlink w:anchor="_Toc134167334" w:history="1">
        <w:r w:rsidRPr="00D83AD9">
          <w:rPr>
            <w:rStyle w:val="Hyperlink"/>
            <w:rFonts w:ascii="Arial" w:hAnsi="Arial" w:cs="Arial"/>
            <w:noProof/>
          </w:rPr>
          <w:t>6</w:t>
        </w:r>
        <w:r w:rsidRPr="00D83AD9">
          <w:rPr>
            <w:rFonts w:ascii="Arial" w:hAnsi="Arial" w:eastAsiaTheme="minorEastAsia" w:cs="Arial"/>
            <w:noProof/>
            <w:lang w:eastAsia="fi-FI"/>
          </w:rPr>
          <w:tab/>
        </w:r>
        <w:r w:rsidRPr="00D83AD9">
          <w:rPr>
            <w:rStyle w:val="Hyperlink"/>
            <w:rFonts w:ascii="Arial" w:hAnsi="Arial" w:cs="Arial"/>
            <w:noProof/>
          </w:rPr>
          <w:t>YMPÄRISTÖ</w:t>
        </w:r>
        <w:r w:rsidRPr="00D83AD9">
          <w:rPr>
            <w:rFonts w:ascii="Arial" w:hAnsi="Arial" w:cs="Arial"/>
            <w:noProof/>
            <w:webHidden/>
          </w:rPr>
          <w:tab/>
        </w:r>
        <w:r w:rsidRPr="00D83AD9">
          <w:rPr>
            <w:rFonts w:ascii="Arial" w:hAnsi="Arial" w:cs="Arial"/>
            <w:noProof/>
            <w:webHidden/>
          </w:rPr>
          <w:fldChar w:fldCharType="begin"/>
        </w:r>
        <w:r w:rsidRPr="00D83AD9">
          <w:rPr>
            <w:rFonts w:ascii="Arial" w:hAnsi="Arial" w:cs="Arial"/>
            <w:noProof/>
            <w:webHidden/>
          </w:rPr>
          <w:instrText xml:space="preserve"> PAGEREF _Toc134167334 \h </w:instrText>
        </w:r>
        <w:r w:rsidRPr="00D83AD9">
          <w:rPr>
            <w:rFonts w:ascii="Arial" w:hAnsi="Arial" w:cs="Arial"/>
            <w:noProof/>
            <w:webHidden/>
          </w:rPr>
          <w:fldChar w:fldCharType="separate"/>
        </w:r>
        <w:r w:rsidR="00685745">
          <w:rPr>
            <w:rFonts w:ascii="Arial" w:hAnsi="Arial" w:cs="Arial"/>
            <w:noProof/>
            <w:webHidden/>
          </w:rPr>
          <w:t>13</w:t>
        </w:r>
        <w:r w:rsidRPr="00D83AD9">
          <w:rPr>
            <w:rFonts w:ascii="Arial" w:hAnsi="Arial" w:cs="Arial"/>
            <w:noProof/>
            <w:webHidden/>
          </w:rPr>
          <w:fldChar w:fldCharType="end"/>
        </w:r>
      </w:hyperlink>
    </w:p>
    <w:p w:rsidR="00E60424" w:rsidRPr="00D83AD9" w:rsidP="009150BB" w14:paraId="07593CB8" w14:textId="142C6751">
      <w:pPr>
        <w:pStyle w:val="TOC2"/>
        <w:rPr>
          <w:rFonts w:eastAsiaTheme="minorEastAsia" w:cs="Arial"/>
          <w:lang w:eastAsia="fi-FI"/>
        </w:rPr>
      </w:pPr>
      <w:hyperlink w:anchor="_Toc134167335" w:history="1">
        <w:r w:rsidRPr="00D83AD9">
          <w:rPr>
            <w:rStyle w:val="Hyperlink"/>
            <w:rFonts w:cs="Arial"/>
          </w:rPr>
          <w:t>6.1</w:t>
        </w:r>
        <w:r w:rsidRPr="00D83AD9">
          <w:rPr>
            <w:rFonts w:eastAsiaTheme="minorEastAsia" w:cs="Arial"/>
            <w:lang w:eastAsia="fi-FI"/>
          </w:rPr>
          <w:tab/>
        </w:r>
        <w:r w:rsidRPr="00D83AD9">
          <w:rPr>
            <w:rStyle w:val="Hyperlink"/>
            <w:rFonts w:cs="Arial"/>
          </w:rPr>
          <w:t>Ympäristönsuojelu</w:t>
        </w:r>
        <w:r w:rsidRPr="00D83AD9">
          <w:rPr>
            <w:rFonts w:cs="Arial"/>
            <w:webHidden/>
          </w:rPr>
          <w:tab/>
        </w:r>
        <w:r w:rsidRPr="00D83AD9">
          <w:rPr>
            <w:rFonts w:cs="Arial"/>
            <w:webHidden/>
          </w:rPr>
          <w:fldChar w:fldCharType="begin"/>
        </w:r>
        <w:r w:rsidRPr="00D83AD9">
          <w:rPr>
            <w:rFonts w:cs="Arial"/>
            <w:webHidden/>
          </w:rPr>
          <w:instrText xml:space="preserve"> PAGEREF _Toc134167335 \h </w:instrText>
        </w:r>
        <w:r w:rsidRPr="00D83AD9">
          <w:rPr>
            <w:rFonts w:cs="Arial"/>
            <w:webHidden/>
          </w:rPr>
          <w:fldChar w:fldCharType="separate"/>
        </w:r>
        <w:r w:rsidR="00685745">
          <w:rPr>
            <w:rFonts w:cs="Arial"/>
            <w:webHidden/>
          </w:rPr>
          <w:t>13</w:t>
        </w:r>
        <w:r w:rsidRPr="00D83AD9">
          <w:rPr>
            <w:rFonts w:cs="Arial"/>
            <w:webHidden/>
          </w:rPr>
          <w:fldChar w:fldCharType="end"/>
        </w:r>
      </w:hyperlink>
    </w:p>
    <w:p w:rsidR="00E60424" w:rsidRPr="00D83AD9" w14:paraId="057B0DAE" w14:textId="1DAFAC43">
      <w:pPr>
        <w:pStyle w:val="TOC3"/>
        <w:tabs>
          <w:tab w:val="left" w:pos="1320"/>
          <w:tab w:val="right" w:leader="dot" w:pos="9628"/>
        </w:tabs>
        <w:rPr>
          <w:rFonts w:ascii="Arial" w:hAnsi="Arial" w:eastAsiaTheme="minorEastAsia" w:cs="Arial"/>
          <w:noProof/>
          <w:lang w:eastAsia="fi-FI"/>
        </w:rPr>
      </w:pPr>
      <w:hyperlink w:anchor="_Toc134167336" w:history="1">
        <w:r w:rsidRPr="00D83AD9">
          <w:rPr>
            <w:rStyle w:val="Hyperlink"/>
            <w:rFonts w:ascii="Arial" w:hAnsi="Arial" w:cs="Arial"/>
            <w:noProof/>
          </w:rPr>
          <w:t>6.1.1</w:t>
        </w:r>
        <w:r w:rsidRPr="00D83AD9">
          <w:rPr>
            <w:rFonts w:ascii="Arial" w:hAnsi="Arial" w:eastAsiaTheme="minorEastAsia" w:cs="Arial"/>
            <w:noProof/>
            <w:lang w:eastAsia="fi-FI"/>
          </w:rPr>
          <w:tab/>
        </w:r>
        <w:r w:rsidRPr="00D83AD9">
          <w:rPr>
            <w:rStyle w:val="Hyperlink"/>
            <w:rFonts w:ascii="Arial" w:hAnsi="Arial" w:cs="Arial"/>
            <w:noProof/>
          </w:rPr>
          <w:t>Raivaus- ja purkujäte</w:t>
        </w:r>
        <w:r w:rsidRPr="00D83AD9">
          <w:rPr>
            <w:rFonts w:ascii="Arial" w:hAnsi="Arial" w:cs="Arial"/>
            <w:noProof/>
            <w:webHidden/>
          </w:rPr>
          <w:tab/>
        </w:r>
        <w:r w:rsidRPr="00D83AD9">
          <w:rPr>
            <w:rFonts w:ascii="Arial" w:hAnsi="Arial" w:cs="Arial"/>
            <w:noProof/>
            <w:webHidden/>
          </w:rPr>
          <w:fldChar w:fldCharType="begin"/>
        </w:r>
        <w:r w:rsidRPr="00D83AD9">
          <w:rPr>
            <w:rFonts w:ascii="Arial" w:hAnsi="Arial" w:cs="Arial"/>
            <w:noProof/>
            <w:webHidden/>
          </w:rPr>
          <w:instrText xml:space="preserve"> PAGEREF _Toc134167336 \h </w:instrText>
        </w:r>
        <w:r w:rsidRPr="00D83AD9">
          <w:rPr>
            <w:rFonts w:ascii="Arial" w:hAnsi="Arial" w:cs="Arial"/>
            <w:noProof/>
            <w:webHidden/>
          </w:rPr>
          <w:fldChar w:fldCharType="separate"/>
        </w:r>
        <w:r w:rsidR="00685745">
          <w:rPr>
            <w:rFonts w:ascii="Arial" w:hAnsi="Arial" w:cs="Arial"/>
            <w:noProof/>
            <w:webHidden/>
          </w:rPr>
          <w:t>13</w:t>
        </w:r>
        <w:r w:rsidRPr="00D83AD9">
          <w:rPr>
            <w:rFonts w:ascii="Arial" w:hAnsi="Arial" w:cs="Arial"/>
            <w:noProof/>
            <w:webHidden/>
          </w:rPr>
          <w:fldChar w:fldCharType="end"/>
        </w:r>
      </w:hyperlink>
    </w:p>
    <w:p w:rsidR="00E60424" w:rsidRPr="00D83AD9" w:rsidP="009150BB" w14:paraId="5CC86D7A" w14:textId="282A4FCE">
      <w:pPr>
        <w:pStyle w:val="TOC2"/>
        <w:rPr>
          <w:rFonts w:eastAsiaTheme="minorEastAsia" w:cs="Arial"/>
          <w:lang w:eastAsia="fi-FI"/>
        </w:rPr>
      </w:pPr>
      <w:hyperlink w:anchor="_Toc134167337" w:history="1">
        <w:r w:rsidRPr="00D83AD9">
          <w:rPr>
            <w:rStyle w:val="Hyperlink"/>
            <w:rFonts w:cs="Arial"/>
          </w:rPr>
          <w:t>6.2</w:t>
        </w:r>
        <w:r w:rsidRPr="00D83AD9">
          <w:rPr>
            <w:rFonts w:eastAsiaTheme="minorEastAsia" w:cs="Arial"/>
            <w:lang w:eastAsia="fi-FI"/>
          </w:rPr>
          <w:tab/>
        </w:r>
        <w:r w:rsidRPr="00D83AD9">
          <w:rPr>
            <w:rStyle w:val="Hyperlink"/>
            <w:rFonts w:cs="Arial"/>
          </w:rPr>
          <w:t>Vaarallinen jäte</w:t>
        </w:r>
        <w:r w:rsidRPr="00D83AD9">
          <w:rPr>
            <w:rFonts w:cs="Arial"/>
            <w:webHidden/>
          </w:rPr>
          <w:tab/>
        </w:r>
        <w:r w:rsidRPr="00D83AD9">
          <w:rPr>
            <w:rFonts w:cs="Arial"/>
            <w:webHidden/>
          </w:rPr>
          <w:fldChar w:fldCharType="begin"/>
        </w:r>
        <w:r w:rsidRPr="00D83AD9">
          <w:rPr>
            <w:rFonts w:cs="Arial"/>
            <w:webHidden/>
          </w:rPr>
          <w:instrText xml:space="preserve"> PAGEREF _Toc134167337 \h </w:instrText>
        </w:r>
        <w:r w:rsidRPr="00D83AD9">
          <w:rPr>
            <w:rFonts w:cs="Arial"/>
            <w:webHidden/>
          </w:rPr>
          <w:fldChar w:fldCharType="separate"/>
        </w:r>
        <w:r w:rsidR="00685745">
          <w:rPr>
            <w:rFonts w:cs="Arial"/>
            <w:webHidden/>
          </w:rPr>
          <w:t>13</w:t>
        </w:r>
        <w:r w:rsidRPr="00D83AD9">
          <w:rPr>
            <w:rFonts w:cs="Arial"/>
            <w:webHidden/>
          </w:rPr>
          <w:fldChar w:fldCharType="end"/>
        </w:r>
      </w:hyperlink>
    </w:p>
    <w:p w:rsidR="00E60424" w:rsidRPr="00D83AD9" w14:paraId="101CD40A" w14:textId="2C17B237">
      <w:pPr>
        <w:pStyle w:val="TOC1"/>
        <w:tabs>
          <w:tab w:val="left" w:pos="440"/>
          <w:tab w:val="right" w:leader="dot" w:pos="9628"/>
        </w:tabs>
        <w:rPr>
          <w:rFonts w:ascii="Arial" w:hAnsi="Arial" w:eastAsiaTheme="minorEastAsia" w:cs="Arial"/>
          <w:noProof/>
          <w:lang w:eastAsia="fi-FI"/>
        </w:rPr>
      </w:pPr>
      <w:hyperlink w:anchor="_Toc134167338" w:history="1">
        <w:r w:rsidRPr="00D83AD9">
          <w:rPr>
            <w:rStyle w:val="Hyperlink"/>
            <w:rFonts w:ascii="Arial" w:hAnsi="Arial" w:cs="Arial"/>
            <w:noProof/>
          </w:rPr>
          <w:t>7</w:t>
        </w:r>
        <w:r w:rsidRPr="00D83AD9">
          <w:rPr>
            <w:rFonts w:ascii="Arial" w:hAnsi="Arial" w:eastAsiaTheme="minorEastAsia" w:cs="Arial"/>
            <w:noProof/>
            <w:lang w:eastAsia="fi-FI"/>
          </w:rPr>
          <w:tab/>
        </w:r>
        <w:r w:rsidRPr="00D83AD9">
          <w:rPr>
            <w:rStyle w:val="Hyperlink"/>
            <w:rFonts w:ascii="Arial" w:hAnsi="Arial" w:cs="Arial"/>
            <w:noProof/>
          </w:rPr>
          <w:t>ASIAKIRJAT</w:t>
        </w:r>
        <w:r w:rsidRPr="00D83AD9">
          <w:rPr>
            <w:rFonts w:ascii="Arial" w:hAnsi="Arial" w:cs="Arial"/>
            <w:noProof/>
            <w:webHidden/>
          </w:rPr>
          <w:tab/>
        </w:r>
        <w:r w:rsidRPr="00D83AD9">
          <w:rPr>
            <w:rFonts w:ascii="Arial" w:hAnsi="Arial" w:cs="Arial"/>
            <w:noProof/>
            <w:webHidden/>
          </w:rPr>
          <w:fldChar w:fldCharType="begin"/>
        </w:r>
        <w:r w:rsidRPr="00D83AD9">
          <w:rPr>
            <w:rFonts w:ascii="Arial" w:hAnsi="Arial" w:cs="Arial"/>
            <w:noProof/>
            <w:webHidden/>
          </w:rPr>
          <w:instrText xml:space="preserve"> PAGEREF _Toc134167338 \h </w:instrText>
        </w:r>
        <w:r w:rsidRPr="00D83AD9">
          <w:rPr>
            <w:rFonts w:ascii="Arial" w:hAnsi="Arial" w:cs="Arial"/>
            <w:noProof/>
            <w:webHidden/>
          </w:rPr>
          <w:fldChar w:fldCharType="separate"/>
        </w:r>
        <w:r w:rsidR="00685745">
          <w:rPr>
            <w:rFonts w:ascii="Arial" w:hAnsi="Arial" w:cs="Arial"/>
            <w:noProof/>
            <w:webHidden/>
          </w:rPr>
          <w:t>13</w:t>
        </w:r>
        <w:r w:rsidRPr="00D83AD9">
          <w:rPr>
            <w:rFonts w:ascii="Arial" w:hAnsi="Arial" w:cs="Arial"/>
            <w:noProof/>
            <w:webHidden/>
          </w:rPr>
          <w:fldChar w:fldCharType="end"/>
        </w:r>
      </w:hyperlink>
    </w:p>
    <w:p w:rsidR="00E60424" w:rsidRPr="00D83AD9" w:rsidP="009150BB" w14:paraId="3CFF3AA1" w14:textId="798D1D46">
      <w:pPr>
        <w:pStyle w:val="TOC2"/>
        <w:rPr>
          <w:rFonts w:eastAsiaTheme="minorEastAsia" w:cs="Arial"/>
          <w:lang w:eastAsia="fi-FI"/>
        </w:rPr>
      </w:pPr>
      <w:hyperlink w:anchor="_Toc134167339" w:history="1">
        <w:r w:rsidRPr="00D83AD9">
          <w:rPr>
            <w:rStyle w:val="Hyperlink"/>
            <w:rFonts w:cs="Arial"/>
          </w:rPr>
          <w:t>7.1</w:t>
        </w:r>
        <w:r w:rsidRPr="00D83AD9">
          <w:rPr>
            <w:rFonts w:eastAsiaTheme="minorEastAsia" w:cs="Arial"/>
            <w:lang w:eastAsia="fi-FI"/>
          </w:rPr>
          <w:tab/>
        </w:r>
        <w:r w:rsidRPr="00D83AD9">
          <w:rPr>
            <w:rStyle w:val="Hyperlink"/>
            <w:rFonts w:cs="Arial"/>
          </w:rPr>
          <w:t>Tarjouspyyntöasiakirjat</w:t>
        </w:r>
        <w:r w:rsidRPr="00D83AD9">
          <w:rPr>
            <w:rFonts w:cs="Arial"/>
            <w:webHidden/>
          </w:rPr>
          <w:tab/>
        </w:r>
        <w:r w:rsidRPr="00D83AD9">
          <w:rPr>
            <w:rFonts w:cs="Arial"/>
            <w:webHidden/>
          </w:rPr>
          <w:fldChar w:fldCharType="begin"/>
        </w:r>
        <w:r w:rsidRPr="00D83AD9">
          <w:rPr>
            <w:rFonts w:cs="Arial"/>
            <w:webHidden/>
          </w:rPr>
          <w:instrText xml:space="preserve"> PAGEREF _Toc134167339 \h </w:instrText>
        </w:r>
        <w:r w:rsidRPr="00D83AD9">
          <w:rPr>
            <w:rFonts w:cs="Arial"/>
            <w:webHidden/>
          </w:rPr>
          <w:fldChar w:fldCharType="separate"/>
        </w:r>
        <w:r w:rsidR="00685745">
          <w:rPr>
            <w:rFonts w:cs="Arial"/>
            <w:webHidden/>
          </w:rPr>
          <w:t>13</w:t>
        </w:r>
        <w:r w:rsidRPr="00D83AD9">
          <w:rPr>
            <w:rFonts w:cs="Arial"/>
            <w:webHidden/>
          </w:rPr>
          <w:fldChar w:fldCharType="end"/>
        </w:r>
      </w:hyperlink>
    </w:p>
    <w:p w:rsidR="00E60424" w:rsidRPr="00D83AD9" w:rsidP="009150BB" w14:paraId="267918C4" w14:textId="310B7F9E">
      <w:pPr>
        <w:pStyle w:val="TOC2"/>
        <w:rPr>
          <w:rFonts w:eastAsiaTheme="minorEastAsia" w:cs="Arial"/>
          <w:lang w:eastAsia="fi-FI"/>
        </w:rPr>
      </w:pPr>
      <w:hyperlink w:anchor="_Toc134167340" w:history="1">
        <w:r w:rsidRPr="00D83AD9">
          <w:rPr>
            <w:rStyle w:val="Hyperlink"/>
            <w:rFonts w:cs="Arial"/>
          </w:rPr>
          <w:t>7.2</w:t>
        </w:r>
        <w:r w:rsidRPr="00D83AD9">
          <w:rPr>
            <w:rFonts w:eastAsiaTheme="minorEastAsia" w:cs="Arial"/>
            <w:lang w:eastAsia="fi-FI"/>
          </w:rPr>
          <w:tab/>
        </w:r>
        <w:r w:rsidRPr="00D83AD9">
          <w:rPr>
            <w:rStyle w:val="Hyperlink"/>
            <w:rFonts w:cs="Arial"/>
          </w:rPr>
          <w:t>Urakkasopimusasiakirjat ja niiden pätevyysjärjestys</w:t>
        </w:r>
        <w:r w:rsidRPr="00D83AD9">
          <w:rPr>
            <w:rFonts w:cs="Arial"/>
            <w:webHidden/>
          </w:rPr>
          <w:tab/>
        </w:r>
        <w:r w:rsidRPr="00D83AD9">
          <w:rPr>
            <w:rFonts w:cs="Arial"/>
            <w:webHidden/>
          </w:rPr>
          <w:fldChar w:fldCharType="begin"/>
        </w:r>
        <w:r w:rsidRPr="00D83AD9">
          <w:rPr>
            <w:rFonts w:cs="Arial"/>
            <w:webHidden/>
          </w:rPr>
          <w:instrText xml:space="preserve"> PAGEREF _Toc134167340 \h </w:instrText>
        </w:r>
        <w:r w:rsidRPr="00D83AD9">
          <w:rPr>
            <w:rFonts w:cs="Arial"/>
            <w:webHidden/>
          </w:rPr>
          <w:fldChar w:fldCharType="separate"/>
        </w:r>
        <w:r w:rsidR="00685745">
          <w:rPr>
            <w:rFonts w:cs="Arial"/>
            <w:webHidden/>
          </w:rPr>
          <w:t>13</w:t>
        </w:r>
        <w:r w:rsidRPr="00D83AD9">
          <w:rPr>
            <w:rFonts w:cs="Arial"/>
            <w:webHidden/>
          </w:rPr>
          <w:fldChar w:fldCharType="end"/>
        </w:r>
      </w:hyperlink>
    </w:p>
    <w:p w:rsidR="00E60424" w:rsidRPr="00D83AD9" w14:paraId="0EB7EEB9" w14:textId="1F8E419B">
      <w:pPr>
        <w:pStyle w:val="TOC1"/>
        <w:tabs>
          <w:tab w:val="left" w:pos="440"/>
          <w:tab w:val="right" w:leader="dot" w:pos="9628"/>
        </w:tabs>
        <w:rPr>
          <w:rFonts w:ascii="Arial" w:hAnsi="Arial" w:eastAsiaTheme="minorEastAsia" w:cs="Arial"/>
          <w:noProof/>
          <w:lang w:eastAsia="fi-FI"/>
        </w:rPr>
      </w:pPr>
      <w:hyperlink w:anchor="_Toc134167341" w:history="1">
        <w:r w:rsidRPr="00D83AD9">
          <w:rPr>
            <w:rStyle w:val="Hyperlink"/>
            <w:rFonts w:ascii="Arial" w:hAnsi="Arial" w:cs="Arial"/>
            <w:noProof/>
          </w:rPr>
          <w:t>8</w:t>
        </w:r>
        <w:r w:rsidRPr="00D83AD9">
          <w:rPr>
            <w:rFonts w:ascii="Arial" w:hAnsi="Arial" w:eastAsiaTheme="minorEastAsia" w:cs="Arial"/>
            <w:noProof/>
            <w:lang w:eastAsia="fi-FI"/>
          </w:rPr>
          <w:tab/>
        </w:r>
        <w:r w:rsidRPr="00D83AD9">
          <w:rPr>
            <w:rStyle w:val="Hyperlink"/>
            <w:rFonts w:ascii="Arial" w:hAnsi="Arial" w:cs="Arial"/>
            <w:noProof/>
          </w:rPr>
          <w:t>URAKKA-AIKA</w:t>
        </w:r>
        <w:r w:rsidRPr="00D83AD9">
          <w:rPr>
            <w:rFonts w:ascii="Arial" w:hAnsi="Arial" w:cs="Arial"/>
            <w:noProof/>
            <w:webHidden/>
          </w:rPr>
          <w:tab/>
        </w:r>
        <w:r w:rsidRPr="00D83AD9">
          <w:rPr>
            <w:rFonts w:ascii="Arial" w:hAnsi="Arial" w:cs="Arial"/>
            <w:noProof/>
            <w:webHidden/>
          </w:rPr>
          <w:fldChar w:fldCharType="begin"/>
        </w:r>
        <w:r w:rsidRPr="00D83AD9">
          <w:rPr>
            <w:rFonts w:ascii="Arial" w:hAnsi="Arial" w:cs="Arial"/>
            <w:noProof/>
            <w:webHidden/>
          </w:rPr>
          <w:instrText xml:space="preserve"> PAGEREF _Toc134167341 \h </w:instrText>
        </w:r>
        <w:r w:rsidRPr="00D83AD9">
          <w:rPr>
            <w:rFonts w:ascii="Arial" w:hAnsi="Arial" w:cs="Arial"/>
            <w:noProof/>
            <w:webHidden/>
          </w:rPr>
          <w:fldChar w:fldCharType="separate"/>
        </w:r>
        <w:r w:rsidR="00685745">
          <w:rPr>
            <w:rFonts w:ascii="Arial" w:hAnsi="Arial" w:cs="Arial"/>
            <w:noProof/>
            <w:webHidden/>
          </w:rPr>
          <w:t>14</w:t>
        </w:r>
        <w:r w:rsidRPr="00D83AD9">
          <w:rPr>
            <w:rFonts w:ascii="Arial" w:hAnsi="Arial" w:cs="Arial"/>
            <w:noProof/>
            <w:webHidden/>
          </w:rPr>
          <w:fldChar w:fldCharType="end"/>
        </w:r>
      </w:hyperlink>
    </w:p>
    <w:p w:rsidR="00E60424" w:rsidRPr="00D83AD9" w:rsidP="009150BB" w14:paraId="414DE8AD" w14:textId="1C05054D">
      <w:pPr>
        <w:pStyle w:val="TOC2"/>
        <w:rPr>
          <w:rFonts w:eastAsiaTheme="minorEastAsia" w:cs="Arial"/>
          <w:lang w:eastAsia="fi-FI"/>
        </w:rPr>
      </w:pPr>
      <w:hyperlink w:anchor="_Toc134167342" w:history="1">
        <w:r w:rsidRPr="00D83AD9">
          <w:rPr>
            <w:rStyle w:val="Hyperlink"/>
            <w:rFonts w:cs="Arial"/>
          </w:rPr>
          <w:t>8.1</w:t>
        </w:r>
        <w:r w:rsidRPr="00D83AD9">
          <w:rPr>
            <w:rFonts w:eastAsiaTheme="minorEastAsia" w:cs="Arial"/>
            <w:lang w:eastAsia="fi-FI"/>
          </w:rPr>
          <w:tab/>
        </w:r>
        <w:r w:rsidRPr="00D83AD9">
          <w:rPr>
            <w:rStyle w:val="Hyperlink"/>
            <w:rFonts w:cs="Arial"/>
          </w:rPr>
          <w:t>Töiden aloitus</w:t>
        </w:r>
        <w:r w:rsidRPr="00D83AD9">
          <w:rPr>
            <w:rFonts w:cs="Arial"/>
            <w:webHidden/>
          </w:rPr>
          <w:tab/>
        </w:r>
        <w:r w:rsidRPr="00D83AD9">
          <w:rPr>
            <w:rFonts w:cs="Arial"/>
            <w:webHidden/>
          </w:rPr>
          <w:fldChar w:fldCharType="begin"/>
        </w:r>
        <w:r w:rsidRPr="00D83AD9">
          <w:rPr>
            <w:rFonts w:cs="Arial"/>
            <w:webHidden/>
          </w:rPr>
          <w:instrText xml:space="preserve"> PAGEREF _Toc134167342 \h </w:instrText>
        </w:r>
        <w:r w:rsidRPr="00D83AD9">
          <w:rPr>
            <w:rFonts w:cs="Arial"/>
            <w:webHidden/>
          </w:rPr>
          <w:fldChar w:fldCharType="separate"/>
        </w:r>
        <w:r w:rsidR="00685745">
          <w:rPr>
            <w:rFonts w:cs="Arial"/>
            <w:webHidden/>
          </w:rPr>
          <w:t>14</w:t>
        </w:r>
        <w:r w:rsidRPr="00D83AD9">
          <w:rPr>
            <w:rFonts w:cs="Arial"/>
            <w:webHidden/>
          </w:rPr>
          <w:fldChar w:fldCharType="end"/>
        </w:r>
      </w:hyperlink>
    </w:p>
    <w:p w:rsidR="00E60424" w:rsidRPr="00D83AD9" w:rsidP="009150BB" w14:paraId="64E41AE6" w14:textId="7D3CF0B2">
      <w:pPr>
        <w:pStyle w:val="TOC2"/>
        <w:rPr>
          <w:rFonts w:eastAsiaTheme="minorEastAsia" w:cs="Arial"/>
          <w:lang w:eastAsia="fi-FI"/>
        </w:rPr>
      </w:pPr>
      <w:hyperlink w:anchor="_Toc134167343" w:history="1">
        <w:r w:rsidRPr="00D83AD9">
          <w:rPr>
            <w:rStyle w:val="Hyperlink"/>
            <w:rFonts w:cs="Arial"/>
          </w:rPr>
          <w:t>8.2</w:t>
        </w:r>
        <w:r w:rsidRPr="00D83AD9">
          <w:rPr>
            <w:rFonts w:eastAsiaTheme="minorEastAsia" w:cs="Arial"/>
            <w:lang w:eastAsia="fi-FI"/>
          </w:rPr>
          <w:tab/>
        </w:r>
        <w:r w:rsidRPr="00D83AD9">
          <w:rPr>
            <w:rStyle w:val="Hyperlink"/>
            <w:rFonts w:cs="Arial"/>
          </w:rPr>
          <w:t>Rakennusaika</w:t>
        </w:r>
        <w:r w:rsidRPr="00D83AD9">
          <w:rPr>
            <w:rFonts w:cs="Arial"/>
            <w:webHidden/>
          </w:rPr>
          <w:tab/>
        </w:r>
        <w:r w:rsidRPr="00D83AD9">
          <w:rPr>
            <w:rFonts w:cs="Arial"/>
            <w:webHidden/>
          </w:rPr>
          <w:fldChar w:fldCharType="begin"/>
        </w:r>
        <w:r w:rsidRPr="00D83AD9">
          <w:rPr>
            <w:rFonts w:cs="Arial"/>
            <w:webHidden/>
          </w:rPr>
          <w:instrText xml:space="preserve"> PAGEREF _Toc134167343 \h </w:instrText>
        </w:r>
        <w:r w:rsidRPr="00D83AD9">
          <w:rPr>
            <w:rFonts w:cs="Arial"/>
            <w:webHidden/>
          </w:rPr>
          <w:fldChar w:fldCharType="separate"/>
        </w:r>
        <w:r w:rsidR="00685745">
          <w:rPr>
            <w:rFonts w:cs="Arial"/>
            <w:webHidden/>
          </w:rPr>
          <w:t>14</w:t>
        </w:r>
        <w:r w:rsidRPr="00D83AD9">
          <w:rPr>
            <w:rFonts w:cs="Arial"/>
            <w:webHidden/>
          </w:rPr>
          <w:fldChar w:fldCharType="end"/>
        </w:r>
      </w:hyperlink>
    </w:p>
    <w:p w:rsidR="00E60424" w:rsidRPr="00D83AD9" w:rsidP="009150BB" w14:paraId="1DE8D288" w14:textId="3AC6C966">
      <w:pPr>
        <w:pStyle w:val="TOC2"/>
        <w:rPr>
          <w:rFonts w:eastAsiaTheme="minorEastAsia" w:cs="Arial"/>
          <w:lang w:eastAsia="fi-FI"/>
        </w:rPr>
      </w:pPr>
      <w:hyperlink w:anchor="_Toc134167344" w:history="1">
        <w:r w:rsidRPr="00D83AD9">
          <w:rPr>
            <w:rStyle w:val="Hyperlink"/>
            <w:rFonts w:cs="Arial"/>
          </w:rPr>
          <w:t>8.3</w:t>
        </w:r>
        <w:r w:rsidRPr="00D83AD9">
          <w:rPr>
            <w:rFonts w:eastAsiaTheme="minorEastAsia" w:cs="Arial"/>
            <w:lang w:eastAsia="fi-FI"/>
          </w:rPr>
          <w:tab/>
        </w:r>
        <w:r w:rsidRPr="00D83AD9">
          <w:rPr>
            <w:rStyle w:val="Hyperlink"/>
            <w:rFonts w:cs="Arial"/>
          </w:rPr>
          <w:t>Välitavoitteet</w:t>
        </w:r>
        <w:r w:rsidRPr="00D83AD9">
          <w:rPr>
            <w:rFonts w:cs="Arial"/>
            <w:webHidden/>
          </w:rPr>
          <w:tab/>
        </w:r>
        <w:r w:rsidRPr="00D83AD9">
          <w:rPr>
            <w:rFonts w:cs="Arial"/>
            <w:webHidden/>
          </w:rPr>
          <w:fldChar w:fldCharType="begin"/>
        </w:r>
        <w:r w:rsidRPr="00D83AD9">
          <w:rPr>
            <w:rFonts w:cs="Arial"/>
            <w:webHidden/>
          </w:rPr>
          <w:instrText xml:space="preserve"> PAGEREF _Toc134167344 \h </w:instrText>
        </w:r>
        <w:r w:rsidRPr="00D83AD9">
          <w:rPr>
            <w:rFonts w:cs="Arial"/>
            <w:webHidden/>
          </w:rPr>
          <w:fldChar w:fldCharType="separate"/>
        </w:r>
        <w:r w:rsidR="00685745">
          <w:rPr>
            <w:rFonts w:cs="Arial"/>
            <w:webHidden/>
          </w:rPr>
          <w:t>14</w:t>
        </w:r>
        <w:r w:rsidRPr="00D83AD9">
          <w:rPr>
            <w:rFonts w:cs="Arial"/>
            <w:webHidden/>
          </w:rPr>
          <w:fldChar w:fldCharType="end"/>
        </w:r>
      </w:hyperlink>
    </w:p>
    <w:p w:rsidR="00E60424" w:rsidRPr="00D83AD9" w:rsidP="009150BB" w14:paraId="07E1713E" w14:textId="7F1D82AE">
      <w:pPr>
        <w:pStyle w:val="TOC2"/>
        <w:rPr>
          <w:rFonts w:eastAsiaTheme="minorEastAsia" w:cs="Arial"/>
          <w:lang w:eastAsia="fi-FI"/>
        </w:rPr>
      </w:pPr>
      <w:hyperlink w:anchor="_Toc134167345" w:history="1">
        <w:r w:rsidRPr="00D83AD9">
          <w:rPr>
            <w:rStyle w:val="Hyperlink"/>
            <w:rFonts w:cs="Arial"/>
          </w:rPr>
          <w:t>8.4</w:t>
        </w:r>
        <w:r w:rsidRPr="00D83AD9">
          <w:rPr>
            <w:rFonts w:eastAsiaTheme="minorEastAsia" w:cs="Arial"/>
            <w:lang w:eastAsia="fi-FI"/>
          </w:rPr>
          <w:tab/>
        </w:r>
        <w:r w:rsidRPr="00D83AD9">
          <w:rPr>
            <w:rStyle w:val="Hyperlink"/>
            <w:rFonts w:cs="Arial"/>
          </w:rPr>
          <w:t>Työaika</w:t>
        </w:r>
        <w:r w:rsidRPr="00D83AD9">
          <w:rPr>
            <w:rFonts w:cs="Arial"/>
            <w:webHidden/>
          </w:rPr>
          <w:tab/>
        </w:r>
        <w:r w:rsidRPr="00D83AD9">
          <w:rPr>
            <w:rFonts w:cs="Arial"/>
            <w:webHidden/>
          </w:rPr>
          <w:fldChar w:fldCharType="begin"/>
        </w:r>
        <w:r w:rsidRPr="00D83AD9">
          <w:rPr>
            <w:rFonts w:cs="Arial"/>
            <w:webHidden/>
          </w:rPr>
          <w:instrText xml:space="preserve"> PAGEREF _Toc134167345 \h </w:instrText>
        </w:r>
        <w:r w:rsidRPr="00D83AD9">
          <w:rPr>
            <w:rFonts w:cs="Arial"/>
            <w:webHidden/>
          </w:rPr>
          <w:fldChar w:fldCharType="separate"/>
        </w:r>
        <w:r w:rsidR="00685745">
          <w:rPr>
            <w:rFonts w:cs="Arial"/>
            <w:webHidden/>
          </w:rPr>
          <w:t>14</w:t>
        </w:r>
        <w:r w:rsidRPr="00D83AD9">
          <w:rPr>
            <w:rFonts w:cs="Arial"/>
            <w:webHidden/>
          </w:rPr>
          <w:fldChar w:fldCharType="end"/>
        </w:r>
      </w:hyperlink>
    </w:p>
    <w:p w:rsidR="00E60424" w:rsidRPr="00D83AD9" w:rsidP="009150BB" w14:paraId="6EC21616" w14:textId="5BE95A5F">
      <w:pPr>
        <w:pStyle w:val="TOC2"/>
        <w:rPr>
          <w:rFonts w:eastAsiaTheme="minorEastAsia" w:cs="Arial"/>
          <w:lang w:eastAsia="fi-FI"/>
        </w:rPr>
      </w:pPr>
      <w:hyperlink w:anchor="_Toc134167346" w:history="1">
        <w:r w:rsidRPr="00D83AD9">
          <w:rPr>
            <w:rStyle w:val="Hyperlink"/>
            <w:rFonts w:cs="Arial"/>
          </w:rPr>
          <w:t>8.5</w:t>
        </w:r>
        <w:r w:rsidRPr="00D83AD9">
          <w:rPr>
            <w:rFonts w:eastAsiaTheme="minorEastAsia" w:cs="Arial"/>
            <w:lang w:eastAsia="fi-FI"/>
          </w:rPr>
          <w:tab/>
        </w:r>
        <w:r w:rsidRPr="00D83AD9">
          <w:rPr>
            <w:rStyle w:val="Hyperlink"/>
            <w:rFonts w:cs="Arial"/>
          </w:rPr>
          <w:t>Viivästyminen</w:t>
        </w:r>
        <w:r w:rsidRPr="00D83AD9">
          <w:rPr>
            <w:rFonts w:cs="Arial"/>
            <w:webHidden/>
          </w:rPr>
          <w:tab/>
        </w:r>
        <w:r w:rsidRPr="00D83AD9">
          <w:rPr>
            <w:rFonts w:cs="Arial"/>
            <w:webHidden/>
          </w:rPr>
          <w:fldChar w:fldCharType="begin"/>
        </w:r>
        <w:r w:rsidRPr="00D83AD9">
          <w:rPr>
            <w:rFonts w:cs="Arial"/>
            <w:webHidden/>
          </w:rPr>
          <w:instrText xml:space="preserve"> PAGEREF _Toc134167346 \h </w:instrText>
        </w:r>
        <w:r w:rsidRPr="00D83AD9">
          <w:rPr>
            <w:rFonts w:cs="Arial"/>
            <w:webHidden/>
          </w:rPr>
          <w:fldChar w:fldCharType="separate"/>
        </w:r>
        <w:r w:rsidR="00685745">
          <w:rPr>
            <w:rFonts w:cs="Arial"/>
            <w:webHidden/>
          </w:rPr>
          <w:t>14</w:t>
        </w:r>
        <w:r w:rsidRPr="00D83AD9">
          <w:rPr>
            <w:rFonts w:cs="Arial"/>
            <w:webHidden/>
          </w:rPr>
          <w:fldChar w:fldCharType="end"/>
        </w:r>
      </w:hyperlink>
    </w:p>
    <w:p w:rsidR="00E60424" w:rsidRPr="00D83AD9" w14:paraId="26D63D89" w14:textId="13AAB62B">
      <w:pPr>
        <w:pStyle w:val="TOC1"/>
        <w:tabs>
          <w:tab w:val="left" w:pos="440"/>
          <w:tab w:val="right" w:leader="dot" w:pos="9628"/>
        </w:tabs>
        <w:rPr>
          <w:rFonts w:ascii="Arial" w:hAnsi="Arial" w:eastAsiaTheme="minorEastAsia" w:cs="Arial"/>
          <w:noProof/>
          <w:lang w:eastAsia="fi-FI"/>
        </w:rPr>
      </w:pPr>
      <w:hyperlink w:anchor="_Toc134167347" w:history="1">
        <w:r w:rsidRPr="00D83AD9">
          <w:rPr>
            <w:rStyle w:val="Hyperlink"/>
            <w:rFonts w:ascii="Arial" w:hAnsi="Arial" w:cs="Arial"/>
            <w:noProof/>
          </w:rPr>
          <w:t>9</w:t>
        </w:r>
        <w:r w:rsidRPr="00D83AD9">
          <w:rPr>
            <w:rFonts w:ascii="Arial" w:hAnsi="Arial" w:eastAsiaTheme="minorEastAsia" w:cs="Arial"/>
            <w:noProof/>
            <w:lang w:eastAsia="fi-FI"/>
          </w:rPr>
          <w:tab/>
        </w:r>
        <w:r w:rsidRPr="00D83AD9">
          <w:rPr>
            <w:rStyle w:val="Hyperlink"/>
            <w:rFonts w:ascii="Arial" w:hAnsi="Arial" w:cs="Arial"/>
            <w:noProof/>
          </w:rPr>
          <w:t>VASTUUVELVOITTEET</w:t>
        </w:r>
        <w:r w:rsidRPr="00D83AD9">
          <w:rPr>
            <w:rFonts w:ascii="Arial" w:hAnsi="Arial" w:cs="Arial"/>
            <w:noProof/>
            <w:webHidden/>
          </w:rPr>
          <w:tab/>
        </w:r>
        <w:r w:rsidRPr="00D83AD9">
          <w:rPr>
            <w:rFonts w:ascii="Arial" w:hAnsi="Arial" w:cs="Arial"/>
            <w:noProof/>
            <w:webHidden/>
          </w:rPr>
          <w:fldChar w:fldCharType="begin"/>
        </w:r>
        <w:r w:rsidRPr="00D83AD9">
          <w:rPr>
            <w:rFonts w:ascii="Arial" w:hAnsi="Arial" w:cs="Arial"/>
            <w:noProof/>
            <w:webHidden/>
          </w:rPr>
          <w:instrText xml:space="preserve"> PAGEREF _Toc134167347 \h </w:instrText>
        </w:r>
        <w:r w:rsidRPr="00D83AD9">
          <w:rPr>
            <w:rFonts w:ascii="Arial" w:hAnsi="Arial" w:cs="Arial"/>
            <w:noProof/>
            <w:webHidden/>
          </w:rPr>
          <w:fldChar w:fldCharType="separate"/>
        </w:r>
        <w:r w:rsidR="00685745">
          <w:rPr>
            <w:rFonts w:ascii="Arial" w:hAnsi="Arial" w:cs="Arial"/>
            <w:noProof/>
            <w:webHidden/>
          </w:rPr>
          <w:t>15</w:t>
        </w:r>
        <w:r w:rsidRPr="00D83AD9">
          <w:rPr>
            <w:rFonts w:ascii="Arial" w:hAnsi="Arial" w:cs="Arial"/>
            <w:noProof/>
            <w:webHidden/>
          </w:rPr>
          <w:fldChar w:fldCharType="end"/>
        </w:r>
      </w:hyperlink>
    </w:p>
    <w:p w:rsidR="00E60424" w:rsidRPr="00D83AD9" w:rsidP="009150BB" w14:paraId="040367D9" w14:textId="0D4B77DA">
      <w:pPr>
        <w:pStyle w:val="TOC2"/>
        <w:rPr>
          <w:rFonts w:eastAsiaTheme="minorEastAsia" w:cs="Arial"/>
          <w:lang w:eastAsia="fi-FI"/>
        </w:rPr>
      </w:pPr>
      <w:hyperlink w:anchor="_Toc134167348" w:history="1">
        <w:r w:rsidRPr="00D83AD9">
          <w:rPr>
            <w:rStyle w:val="Hyperlink"/>
            <w:rFonts w:cs="Arial"/>
          </w:rPr>
          <w:t>9.1</w:t>
        </w:r>
        <w:r w:rsidRPr="00D83AD9">
          <w:rPr>
            <w:rFonts w:eastAsiaTheme="minorEastAsia" w:cs="Arial"/>
            <w:lang w:eastAsia="fi-FI"/>
          </w:rPr>
          <w:tab/>
        </w:r>
        <w:r w:rsidRPr="00D83AD9">
          <w:rPr>
            <w:rStyle w:val="Hyperlink"/>
            <w:rFonts w:cs="Arial"/>
          </w:rPr>
          <w:t>Takuuaika</w:t>
        </w:r>
        <w:r w:rsidRPr="00D83AD9">
          <w:rPr>
            <w:rFonts w:cs="Arial"/>
            <w:webHidden/>
          </w:rPr>
          <w:tab/>
        </w:r>
        <w:r w:rsidRPr="00D83AD9">
          <w:rPr>
            <w:rFonts w:cs="Arial"/>
            <w:webHidden/>
          </w:rPr>
          <w:fldChar w:fldCharType="begin"/>
        </w:r>
        <w:r w:rsidRPr="00D83AD9">
          <w:rPr>
            <w:rFonts w:cs="Arial"/>
            <w:webHidden/>
          </w:rPr>
          <w:instrText xml:space="preserve"> PAGEREF _Toc134167348 \h </w:instrText>
        </w:r>
        <w:r w:rsidRPr="00D83AD9">
          <w:rPr>
            <w:rFonts w:cs="Arial"/>
            <w:webHidden/>
          </w:rPr>
          <w:fldChar w:fldCharType="separate"/>
        </w:r>
        <w:r w:rsidR="00685745">
          <w:rPr>
            <w:rFonts w:cs="Arial"/>
            <w:webHidden/>
          </w:rPr>
          <w:t>15</w:t>
        </w:r>
        <w:r w:rsidRPr="00D83AD9">
          <w:rPr>
            <w:rFonts w:cs="Arial"/>
            <w:webHidden/>
          </w:rPr>
          <w:fldChar w:fldCharType="end"/>
        </w:r>
      </w:hyperlink>
    </w:p>
    <w:p w:rsidR="00E60424" w:rsidRPr="00D83AD9" w:rsidP="009150BB" w14:paraId="11B3905B" w14:textId="25669C08">
      <w:pPr>
        <w:pStyle w:val="TOC2"/>
        <w:rPr>
          <w:rFonts w:eastAsiaTheme="minorEastAsia" w:cs="Arial"/>
          <w:lang w:eastAsia="fi-FI"/>
        </w:rPr>
      </w:pPr>
      <w:hyperlink w:anchor="_Toc134167349" w:history="1">
        <w:r w:rsidRPr="00D83AD9">
          <w:rPr>
            <w:rStyle w:val="Hyperlink"/>
            <w:rFonts w:cs="Arial"/>
          </w:rPr>
          <w:t>9.2</w:t>
        </w:r>
        <w:r w:rsidRPr="00D83AD9">
          <w:rPr>
            <w:rFonts w:eastAsiaTheme="minorEastAsia" w:cs="Arial"/>
            <w:lang w:eastAsia="fi-FI"/>
          </w:rPr>
          <w:tab/>
        </w:r>
        <w:r w:rsidRPr="00D83AD9">
          <w:rPr>
            <w:rStyle w:val="Hyperlink"/>
            <w:rFonts w:cs="Arial"/>
          </w:rPr>
          <w:t>Urakoitsijan vakuudet</w:t>
        </w:r>
        <w:r w:rsidRPr="00D83AD9">
          <w:rPr>
            <w:rFonts w:cs="Arial"/>
            <w:webHidden/>
          </w:rPr>
          <w:tab/>
        </w:r>
        <w:r w:rsidRPr="00D83AD9">
          <w:rPr>
            <w:rFonts w:cs="Arial"/>
            <w:webHidden/>
          </w:rPr>
          <w:fldChar w:fldCharType="begin"/>
        </w:r>
        <w:r w:rsidRPr="00D83AD9">
          <w:rPr>
            <w:rFonts w:cs="Arial"/>
            <w:webHidden/>
          </w:rPr>
          <w:instrText xml:space="preserve"> PAGEREF _Toc134167349 \h </w:instrText>
        </w:r>
        <w:r w:rsidRPr="00D83AD9">
          <w:rPr>
            <w:rFonts w:cs="Arial"/>
            <w:webHidden/>
          </w:rPr>
          <w:fldChar w:fldCharType="separate"/>
        </w:r>
        <w:r w:rsidR="00685745">
          <w:rPr>
            <w:rFonts w:cs="Arial"/>
            <w:webHidden/>
          </w:rPr>
          <w:t>15</w:t>
        </w:r>
        <w:r w:rsidRPr="00D83AD9">
          <w:rPr>
            <w:rFonts w:cs="Arial"/>
            <w:webHidden/>
          </w:rPr>
          <w:fldChar w:fldCharType="end"/>
        </w:r>
      </w:hyperlink>
    </w:p>
    <w:p w:rsidR="00E60424" w:rsidRPr="00D83AD9" w:rsidP="009150BB" w14:paraId="30B5A017" w14:textId="03FF94A5">
      <w:pPr>
        <w:pStyle w:val="TOC2"/>
        <w:rPr>
          <w:rFonts w:eastAsiaTheme="minorEastAsia" w:cs="Arial"/>
          <w:lang w:eastAsia="fi-FI"/>
        </w:rPr>
      </w:pPr>
      <w:hyperlink w:anchor="_Toc134167350" w:history="1">
        <w:r w:rsidRPr="00D83AD9">
          <w:rPr>
            <w:rStyle w:val="Hyperlink"/>
            <w:rFonts w:cs="Arial"/>
          </w:rPr>
          <w:t>9.3</w:t>
        </w:r>
        <w:r w:rsidRPr="00D83AD9">
          <w:rPr>
            <w:rFonts w:eastAsiaTheme="minorEastAsia" w:cs="Arial"/>
            <w:lang w:eastAsia="fi-FI"/>
          </w:rPr>
          <w:tab/>
        </w:r>
        <w:r w:rsidRPr="00D83AD9">
          <w:rPr>
            <w:rStyle w:val="Hyperlink"/>
            <w:rFonts w:cs="Arial"/>
          </w:rPr>
          <w:t>Vakuutukset</w:t>
        </w:r>
        <w:r w:rsidRPr="00D83AD9">
          <w:rPr>
            <w:rFonts w:cs="Arial"/>
            <w:webHidden/>
          </w:rPr>
          <w:tab/>
        </w:r>
        <w:r w:rsidRPr="00D83AD9">
          <w:rPr>
            <w:rFonts w:cs="Arial"/>
            <w:webHidden/>
          </w:rPr>
          <w:fldChar w:fldCharType="begin"/>
        </w:r>
        <w:r w:rsidRPr="00D83AD9">
          <w:rPr>
            <w:rFonts w:cs="Arial"/>
            <w:webHidden/>
          </w:rPr>
          <w:instrText xml:space="preserve"> PAGEREF _Toc134167350 \h </w:instrText>
        </w:r>
        <w:r w:rsidRPr="00D83AD9">
          <w:rPr>
            <w:rFonts w:cs="Arial"/>
            <w:webHidden/>
          </w:rPr>
          <w:fldChar w:fldCharType="separate"/>
        </w:r>
        <w:r w:rsidR="00685745">
          <w:rPr>
            <w:rFonts w:cs="Arial"/>
            <w:webHidden/>
          </w:rPr>
          <w:t>15</w:t>
        </w:r>
        <w:r w:rsidRPr="00D83AD9">
          <w:rPr>
            <w:rFonts w:cs="Arial"/>
            <w:webHidden/>
          </w:rPr>
          <w:fldChar w:fldCharType="end"/>
        </w:r>
      </w:hyperlink>
    </w:p>
    <w:p w:rsidR="00E60424" w:rsidRPr="00D83AD9" w:rsidP="009150BB" w14:paraId="42CB7290" w14:textId="46EC5ADE">
      <w:pPr>
        <w:pStyle w:val="TOC2"/>
        <w:rPr>
          <w:rFonts w:eastAsiaTheme="minorEastAsia" w:cs="Arial"/>
          <w:lang w:eastAsia="fi-FI"/>
        </w:rPr>
      </w:pPr>
      <w:hyperlink w:anchor="_Toc134167351" w:history="1">
        <w:r w:rsidRPr="00D83AD9">
          <w:rPr>
            <w:rStyle w:val="Hyperlink"/>
            <w:rFonts w:cs="Arial"/>
          </w:rPr>
          <w:t>9.4</w:t>
        </w:r>
        <w:r w:rsidRPr="00D83AD9">
          <w:rPr>
            <w:rFonts w:eastAsiaTheme="minorEastAsia" w:cs="Arial"/>
            <w:lang w:eastAsia="fi-FI"/>
          </w:rPr>
          <w:tab/>
        </w:r>
        <w:r w:rsidRPr="00D83AD9">
          <w:rPr>
            <w:rStyle w:val="Hyperlink"/>
            <w:rFonts w:cs="Arial"/>
          </w:rPr>
          <w:t>Rakennuttajan vakuudet</w:t>
        </w:r>
        <w:r w:rsidRPr="00D83AD9">
          <w:rPr>
            <w:rFonts w:cs="Arial"/>
            <w:webHidden/>
          </w:rPr>
          <w:tab/>
        </w:r>
        <w:r w:rsidRPr="00D83AD9">
          <w:rPr>
            <w:rFonts w:cs="Arial"/>
            <w:webHidden/>
          </w:rPr>
          <w:fldChar w:fldCharType="begin"/>
        </w:r>
        <w:r w:rsidRPr="00D83AD9">
          <w:rPr>
            <w:rFonts w:cs="Arial"/>
            <w:webHidden/>
          </w:rPr>
          <w:instrText xml:space="preserve"> PAGEREF _Toc134167351 \h </w:instrText>
        </w:r>
        <w:r w:rsidRPr="00D83AD9">
          <w:rPr>
            <w:rFonts w:cs="Arial"/>
            <w:webHidden/>
          </w:rPr>
          <w:fldChar w:fldCharType="separate"/>
        </w:r>
        <w:r w:rsidR="00685745">
          <w:rPr>
            <w:rFonts w:cs="Arial"/>
            <w:webHidden/>
          </w:rPr>
          <w:t>16</w:t>
        </w:r>
        <w:r w:rsidRPr="00D83AD9">
          <w:rPr>
            <w:rFonts w:cs="Arial"/>
            <w:webHidden/>
          </w:rPr>
          <w:fldChar w:fldCharType="end"/>
        </w:r>
      </w:hyperlink>
    </w:p>
    <w:p w:rsidR="00E60424" w:rsidRPr="00D83AD9" w14:paraId="11F6E0D9" w14:textId="29FF7E90">
      <w:pPr>
        <w:pStyle w:val="TOC1"/>
        <w:tabs>
          <w:tab w:val="left" w:pos="660"/>
          <w:tab w:val="right" w:leader="dot" w:pos="9628"/>
        </w:tabs>
        <w:rPr>
          <w:rFonts w:ascii="Arial" w:hAnsi="Arial" w:eastAsiaTheme="minorEastAsia" w:cs="Arial"/>
          <w:noProof/>
          <w:lang w:eastAsia="fi-FI"/>
        </w:rPr>
      </w:pPr>
      <w:hyperlink w:anchor="_Toc134167352" w:history="1">
        <w:r w:rsidRPr="00D83AD9">
          <w:rPr>
            <w:rStyle w:val="Hyperlink"/>
            <w:rFonts w:ascii="Arial" w:hAnsi="Arial" w:cs="Arial"/>
            <w:noProof/>
          </w:rPr>
          <w:t>10</w:t>
        </w:r>
        <w:r w:rsidRPr="00D83AD9">
          <w:rPr>
            <w:rFonts w:ascii="Arial" w:hAnsi="Arial" w:eastAsiaTheme="minorEastAsia" w:cs="Arial"/>
            <w:noProof/>
            <w:lang w:eastAsia="fi-FI"/>
          </w:rPr>
          <w:tab/>
        </w:r>
        <w:r w:rsidRPr="00D83AD9">
          <w:rPr>
            <w:rStyle w:val="Hyperlink"/>
            <w:rFonts w:ascii="Arial" w:hAnsi="Arial" w:cs="Arial"/>
            <w:noProof/>
          </w:rPr>
          <w:t>RAKENNUTTAJAN MAKSUVELVOLLISUUS</w:t>
        </w:r>
        <w:r w:rsidRPr="00D83AD9">
          <w:rPr>
            <w:rFonts w:ascii="Arial" w:hAnsi="Arial" w:cs="Arial"/>
            <w:noProof/>
            <w:webHidden/>
          </w:rPr>
          <w:tab/>
        </w:r>
        <w:r w:rsidRPr="00D83AD9">
          <w:rPr>
            <w:rFonts w:ascii="Arial" w:hAnsi="Arial" w:cs="Arial"/>
            <w:noProof/>
            <w:webHidden/>
          </w:rPr>
          <w:fldChar w:fldCharType="begin"/>
        </w:r>
        <w:r w:rsidRPr="00D83AD9">
          <w:rPr>
            <w:rFonts w:ascii="Arial" w:hAnsi="Arial" w:cs="Arial"/>
            <w:noProof/>
            <w:webHidden/>
          </w:rPr>
          <w:instrText xml:space="preserve"> PAGEREF _Toc134167352 \h </w:instrText>
        </w:r>
        <w:r w:rsidRPr="00D83AD9">
          <w:rPr>
            <w:rFonts w:ascii="Arial" w:hAnsi="Arial" w:cs="Arial"/>
            <w:noProof/>
            <w:webHidden/>
          </w:rPr>
          <w:fldChar w:fldCharType="separate"/>
        </w:r>
        <w:r w:rsidR="00685745">
          <w:rPr>
            <w:rFonts w:ascii="Arial" w:hAnsi="Arial" w:cs="Arial"/>
            <w:noProof/>
            <w:webHidden/>
          </w:rPr>
          <w:t>16</w:t>
        </w:r>
        <w:r w:rsidRPr="00D83AD9">
          <w:rPr>
            <w:rFonts w:ascii="Arial" w:hAnsi="Arial" w:cs="Arial"/>
            <w:noProof/>
            <w:webHidden/>
          </w:rPr>
          <w:fldChar w:fldCharType="end"/>
        </w:r>
      </w:hyperlink>
    </w:p>
    <w:p w:rsidR="00E60424" w:rsidRPr="00D83AD9" w:rsidP="009150BB" w14:paraId="471C92D7" w14:textId="2C77A5A3">
      <w:pPr>
        <w:pStyle w:val="TOC2"/>
        <w:rPr>
          <w:rFonts w:eastAsiaTheme="minorEastAsia" w:cs="Arial"/>
          <w:lang w:eastAsia="fi-FI"/>
        </w:rPr>
      </w:pPr>
      <w:hyperlink w:anchor="_Toc134167353" w:history="1">
        <w:r w:rsidRPr="00D83AD9">
          <w:rPr>
            <w:rStyle w:val="Hyperlink"/>
            <w:rFonts w:cs="Arial"/>
          </w:rPr>
          <w:t>10.1</w:t>
        </w:r>
        <w:r w:rsidRPr="00D83AD9">
          <w:rPr>
            <w:rFonts w:eastAsiaTheme="minorEastAsia" w:cs="Arial"/>
            <w:lang w:eastAsia="fi-FI"/>
          </w:rPr>
          <w:tab/>
        </w:r>
        <w:r w:rsidRPr="00D83AD9">
          <w:rPr>
            <w:rStyle w:val="Hyperlink"/>
            <w:rFonts w:cs="Arial"/>
          </w:rPr>
          <w:t>Urakkahinnan muodostuminen</w:t>
        </w:r>
        <w:r w:rsidRPr="00D83AD9">
          <w:rPr>
            <w:rFonts w:cs="Arial"/>
            <w:webHidden/>
          </w:rPr>
          <w:tab/>
        </w:r>
        <w:r w:rsidRPr="00D83AD9">
          <w:rPr>
            <w:rFonts w:cs="Arial"/>
            <w:webHidden/>
          </w:rPr>
          <w:fldChar w:fldCharType="begin"/>
        </w:r>
        <w:r w:rsidRPr="00D83AD9">
          <w:rPr>
            <w:rFonts w:cs="Arial"/>
            <w:webHidden/>
          </w:rPr>
          <w:instrText xml:space="preserve"> PAGEREF _Toc134167353 \h </w:instrText>
        </w:r>
        <w:r w:rsidRPr="00D83AD9">
          <w:rPr>
            <w:rFonts w:cs="Arial"/>
            <w:webHidden/>
          </w:rPr>
          <w:fldChar w:fldCharType="separate"/>
        </w:r>
        <w:r w:rsidR="00685745">
          <w:rPr>
            <w:rFonts w:cs="Arial"/>
            <w:webHidden/>
          </w:rPr>
          <w:t>16</w:t>
        </w:r>
        <w:r w:rsidRPr="00D83AD9">
          <w:rPr>
            <w:rFonts w:cs="Arial"/>
            <w:webHidden/>
          </w:rPr>
          <w:fldChar w:fldCharType="end"/>
        </w:r>
      </w:hyperlink>
    </w:p>
    <w:p w:rsidR="00E60424" w:rsidRPr="00D83AD9" w:rsidP="009150BB" w14:paraId="2E3A09D0" w14:textId="587B130D">
      <w:pPr>
        <w:pStyle w:val="TOC2"/>
        <w:rPr>
          <w:rFonts w:eastAsiaTheme="minorEastAsia" w:cs="Arial"/>
          <w:lang w:eastAsia="fi-FI"/>
        </w:rPr>
      </w:pPr>
      <w:hyperlink w:anchor="_Toc134167354" w:history="1">
        <w:r w:rsidRPr="00D83AD9">
          <w:rPr>
            <w:rStyle w:val="Hyperlink"/>
            <w:rFonts w:cs="Arial"/>
          </w:rPr>
          <w:t>10.2</w:t>
        </w:r>
        <w:r w:rsidRPr="00D83AD9">
          <w:rPr>
            <w:rFonts w:eastAsiaTheme="minorEastAsia" w:cs="Arial"/>
            <w:lang w:eastAsia="fi-FI"/>
          </w:rPr>
          <w:tab/>
        </w:r>
        <w:r w:rsidRPr="00D83AD9">
          <w:rPr>
            <w:rStyle w:val="Hyperlink"/>
            <w:rFonts w:cs="Arial"/>
          </w:rPr>
          <w:t>Urakkahinnan maksaminen</w:t>
        </w:r>
        <w:r w:rsidRPr="00D83AD9">
          <w:rPr>
            <w:rFonts w:cs="Arial"/>
            <w:webHidden/>
          </w:rPr>
          <w:tab/>
        </w:r>
        <w:r w:rsidRPr="00D83AD9">
          <w:rPr>
            <w:rFonts w:cs="Arial"/>
            <w:webHidden/>
          </w:rPr>
          <w:fldChar w:fldCharType="begin"/>
        </w:r>
        <w:r w:rsidRPr="00D83AD9">
          <w:rPr>
            <w:rFonts w:cs="Arial"/>
            <w:webHidden/>
          </w:rPr>
          <w:instrText xml:space="preserve"> PAGEREF _Toc134167354 \h </w:instrText>
        </w:r>
        <w:r w:rsidRPr="00D83AD9">
          <w:rPr>
            <w:rFonts w:cs="Arial"/>
            <w:webHidden/>
          </w:rPr>
          <w:fldChar w:fldCharType="separate"/>
        </w:r>
        <w:r w:rsidR="00685745">
          <w:rPr>
            <w:rFonts w:cs="Arial"/>
            <w:webHidden/>
          </w:rPr>
          <w:t>16</w:t>
        </w:r>
        <w:r w:rsidRPr="00D83AD9">
          <w:rPr>
            <w:rFonts w:cs="Arial"/>
            <w:webHidden/>
          </w:rPr>
          <w:fldChar w:fldCharType="end"/>
        </w:r>
      </w:hyperlink>
    </w:p>
    <w:p w:rsidR="00E60424" w:rsidRPr="00D83AD9" w14:paraId="039743E3" w14:textId="2775CA54">
      <w:pPr>
        <w:pStyle w:val="TOC3"/>
        <w:tabs>
          <w:tab w:val="left" w:pos="1320"/>
          <w:tab w:val="right" w:leader="dot" w:pos="9628"/>
        </w:tabs>
        <w:rPr>
          <w:rFonts w:ascii="Arial" w:hAnsi="Arial" w:eastAsiaTheme="minorEastAsia" w:cs="Arial"/>
          <w:noProof/>
          <w:lang w:eastAsia="fi-FI"/>
        </w:rPr>
      </w:pPr>
      <w:hyperlink w:anchor="_Toc134167355" w:history="1">
        <w:r w:rsidRPr="00D83AD9">
          <w:rPr>
            <w:rStyle w:val="Hyperlink"/>
            <w:rFonts w:ascii="Arial" w:hAnsi="Arial" w:cs="Arial"/>
            <w:noProof/>
          </w:rPr>
          <w:t>10.2.1</w:t>
        </w:r>
        <w:r w:rsidRPr="00D83AD9">
          <w:rPr>
            <w:rFonts w:ascii="Arial" w:hAnsi="Arial" w:eastAsiaTheme="minorEastAsia" w:cs="Arial"/>
            <w:noProof/>
            <w:lang w:eastAsia="fi-FI"/>
          </w:rPr>
          <w:tab/>
        </w:r>
        <w:r w:rsidRPr="00D83AD9">
          <w:rPr>
            <w:rStyle w:val="Hyperlink"/>
            <w:rFonts w:ascii="Arial" w:hAnsi="Arial" w:cs="Arial"/>
            <w:noProof/>
          </w:rPr>
          <w:t>Maksuerätaulukko</w:t>
        </w:r>
        <w:r w:rsidRPr="00D83AD9">
          <w:rPr>
            <w:rFonts w:ascii="Arial" w:hAnsi="Arial" w:cs="Arial"/>
            <w:noProof/>
            <w:webHidden/>
          </w:rPr>
          <w:tab/>
        </w:r>
        <w:r w:rsidRPr="00D83AD9">
          <w:rPr>
            <w:rFonts w:ascii="Arial" w:hAnsi="Arial" w:cs="Arial"/>
            <w:noProof/>
            <w:webHidden/>
          </w:rPr>
          <w:fldChar w:fldCharType="begin"/>
        </w:r>
        <w:r w:rsidRPr="00D83AD9">
          <w:rPr>
            <w:rFonts w:ascii="Arial" w:hAnsi="Arial" w:cs="Arial"/>
            <w:noProof/>
            <w:webHidden/>
          </w:rPr>
          <w:instrText xml:space="preserve"> PAGEREF _Toc134167355 \h </w:instrText>
        </w:r>
        <w:r w:rsidRPr="00D83AD9">
          <w:rPr>
            <w:rFonts w:ascii="Arial" w:hAnsi="Arial" w:cs="Arial"/>
            <w:noProof/>
            <w:webHidden/>
          </w:rPr>
          <w:fldChar w:fldCharType="separate"/>
        </w:r>
        <w:r w:rsidR="00685745">
          <w:rPr>
            <w:rFonts w:ascii="Arial" w:hAnsi="Arial" w:cs="Arial"/>
            <w:noProof/>
            <w:webHidden/>
          </w:rPr>
          <w:t>16</w:t>
        </w:r>
        <w:r w:rsidRPr="00D83AD9">
          <w:rPr>
            <w:rFonts w:ascii="Arial" w:hAnsi="Arial" w:cs="Arial"/>
            <w:noProof/>
            <w:webHidden/>
          </w:rPr>
          <w:fldChar w:fldCharType="end"/>
        </w:r>
      </w:hyperlink>
    </w:p>
    <w:p w:rsidR="00E60424" w:rsidRPr="00D83AD9" w14:paraId="5D140E57" w14:textId="5CFB33C1">
      <w:pPr>
        <w:pStyle w:val="TOC3"/>
        <w:tabs>
          <w:tab w:val="left" w:pos="1320"/>
          <w:tab w:val="right" w:leader="dot" w:pos="9628"/>
        </w:tabs>
        <w:rPr>
          <w:rFonts w:ascii="Arial" w:hAnsi="Arial" w:eastAsiaTheme="minorEastAsia" w:cs="Arial"/>
          <w:noProof/>
          <w:lang w:eastAsia="fi-FI"/>
        </w:rPr>
      </w:pPr>
      <w:hyperlink w:anchor="_Toc134167356" w:history="1">
        <w:r w:rsidRPr="00D83AD9">
          <w:rPr>
            <w:rStyle w:val="Hyperlink"/>
            <w:rFonts w:ascii="Arial" w:hAnsi="Arial" w:cs="Arial"/>
            <w:noProof/>
          </w:rPr>
          <w:t>10.2.2</w:t>
        </w:r>
        <w:r w:rsidRPr="00D83AD9">
          <w:rPr>
            <w:rFonts w:ascii="Arial" w:hAnsi="Arial" w:eastAsiaTheme="minorEastAsia" w:cs="Arial"/>
            <w:noProof/>
            <w:lang w:eastAsia="fi-FI"/>
          </w:rPr>
          <w:tab/>
        </w:r>
        <w:r w:rsidRPr="00D83AD9">
          <w:rPr>
            <w:rStyle w:val="Hyperlink"/>
            <w:rFonts w:ascii="Arial" w:hAnsi="Arial" w:cs="Arial"/>
            <w:noProof/>
          </w:rPr>
          <w:t>Erityiset maksuerät</w:t>
        </w:r>
        <w:r w:rsidRPr="00D83AD9">
          <w:rPr>
            <w:rFonts w:ascii="Arial" w:hAnsi="Arial" w:cs="Arial"/>
            <w:noProof/>
            <w:webHidden/>
          </w:rPr>
          <w:tab/>
        </w:r>
        <w:r w:rsidRPr="00D83AD9">
          <w:rPr>
            <w:rFonts w:ascii="Arial" w:hAnsi="Arial" w:cs="Arial"/>
            <w:noProof/>
            <w:webHidden/>
          </w:rPr>
          <w:fldChar w:fldCharType="begin"/>
        </w:r>
        <w:r w:rsidRPr="00D83AD9">
          <w:rPr>
            <w:rFonts w:ascii="Arial" w:hAnsi="Arial" w:cs="Arial"/>
            <w:noProof/>
            <w:webHidden/>
          </w:rPr>
          <w:instrText xml:space="preserve"> PAGEREF _Toc134167356 \h </w:instrText>
        </w:r>
        <w:r w:rsidRPr="00D83AD9">
          <w:rPr>
            <w:rFonts w:ascii="Arial" w:hAnsi="Arial" w:cs="Arial"/>
            <w:noProof/>
            <w:webHidden/>
          </w:rPr>
          <w:fldChar w:fldCharType="separate"/>
        </w:r>
        <w:r w:rsidR="00685745">
          <w:rPr>
            <w:rFonts w:ascii="Arial" w:hAnsi="Arial" w:cs="Arial"/>
            <w:noProof/>
            <w:webHidden/>
          </w:rPr>
          <w:t>16</w:t>
        </w:r>
        <w:r w:rsidRPr="00D83AD9">
          <w:rPr>
            <w:rFonts w:ascii="Arial" w:hAnsi="Arial" w:cs="Arial"/>
            <w:noProof/>
            <w:webHidden/>
          </w:rPr>
          <w:fldChar w:fldCharType="end"/>
        </w:r>
      </w:hyperlink>
    </w:p>
    <w:p w:rsidR="00E60424" w:rsidRPr="00D83AD9" w14:paraId="65770641" w14:textId="2FABFC3F">
      <w:pPr>
        <w:pStyle w:val="TOC3"/>
        <w:tabs>
          <w:tab w:val="left" w:pos="1320"/>
          <w:tab w:val="right" w:leader="dot" w:pos="9628"/>
        </w:tabs>
        <w:rPr>
          <w:rFonts w:ascii="Arial" w:hAnsi="Arial" w:eastAsiaTheme="minorEastAsia" w:cs="Arial"/>
          <w:noProof/>
          <w:lang w:eastAsia="fi-FI"/>
        </w:rPr>
      </w:pPr>
      <w:hyperlink w:anchor="_Toc134167357" w:history="1">
        <w:r w:rsidRPr="00D83AD9">
          <w:rPr>
            <w:rStyle w:val="Hyperlink"/>
            <w:rFonts w:ascii="Arial" w:hAnsi="Arial" w:cs="Arial"/>
            <w:noProof/>
          </w:rPr>
          <w:t>10.2.3</w:t>
        </w:r>
        <w:r w:rsidRPr="00D83AD9">
          <w:rPr>
            <w:rFonts w:ascii="Arial" w:hAnsi="Arial" w:eastAsiaTheme="minorEastAsia" w:cs="Arial"/>
            <w:noProof/>
            <w:lang w:eastAsia="fi-FI"/>
          </w:rPr>
          <w:tab/>
        </w:r>
        <w:r w:rsidRPr="00D83AD9">
          <w:rPr>
            <w:rStyle w:val="Hyperlink"/>
            <w:rFonts w:ascii="Arial" w:hAnsi="Arial" w:cs="Arial"/>
            <w:noProof/>
          </w:rPr>
          <w:t>Ensimmäinen maksuerä</w:t>
        </w:r>
        <w:r w:rsidRPr="00D83AD9">
          <w:rPr>
            <w:rFonts w:ascii="Arial" w:hAnsi="Arial" w:cs="Arial"/>
            <w:noProof/>
            <w:webHidden/>
          </w:rPr>
          <w:tab/>
        </w:r>
        <w:r w:rsidRPr="00D83AD9">
          <w:rPr>
            <w:rFonts w:ascii="Arial" w:hAnsi="Arial" w:cs="Arial"/>
            <w:noProof/>
            <w:webHidden/>
          </w:rPr>
          <w:fldChar w:fldCharType="begin"/>
        </w:r>
        <w:r w:rsidRPr="00D83AD9">
          <w:rPr>
            <w:rFonts w:ascii="Arial" w:hAnsi="Arial" w:cs="Arial"/>
            <w:noProof/>
            <w:webHidden/>
          </w:rPr>
          <w:instrText xml:space="preserve"> PAGEREF _Toc134167357 \h </w:instrText>
        </w:r>
        <w:r w:rsidRPr="00D83AD9">
          <w:rPr>
            <w:rFonts w:ascii="Arial" w:hAnsi="Arial" w:cs="Arial"/>
            <w:noProof/>
            <w:webHidden/>
          </w:rPr>
          <w:fldChar w:fldCharType="separate"/>
        </w:r>
        <w:r w:rsidR="00685745">
          <w:rPr>
            <w:rFonts w:ascii="Arial" w:hAnsi="Arial" w:cs="Arial"/>
            <w:noProof/>
            <w:webHidden/>
          </w:rPr>
          <w:t>16</w:t>
        </w:r>
        <w:r w:rsidRPr="00D83AD9">
          <w:rPr>
            <w:rFonts w:ascii="Arial" w:hAnsi="Arial" w:cs="Arial"/>
            <w:noProof/>
            <w:webHidden/>
          </w:rPr>
          <w:fldChar w:fldCharType="end"/>
        </w:r>
      </w:hyperlink>
    </w:p>
    <w:p w:rsidR="00E60424" w:rsidRPr="00D83AD9" w14:paraId="2237E5F9" w14:textId="281F5F9D">
      <w:pPr>
        <w:pStyle w:val="TOC3"/>
        <w:tabs>
          <w:tab w:val="left" w:pos="1320"/>
          <w:tab w:val="right" w:leader="dot" w:pos="9628"/>
        </w:tabs>
        <w:rPr>
          <w:rFonts w:ascii="Arial" w:hAnsi="Arial" w:eastAsiaTheme="minorEastAsia" w:cs="Arial"/>
          <w:noProof/>
          <w:lang w:eastAsia="fi-FI"/>
        </w:rPr>
      </w:pPr>
      <w:hyperlink w:anchor="_Toc134167358" w:history="1">
        <w:r w:rsidRPr="00D83AD9">
          <w:rPr>
            <w:rStyle w:val="Hyperlink"/>
            <w:rFonts w:ascii="Arial" w:hAnsi="Arial" w:cs="Arial"/>
            <w:noProof/>
          </w:rPr>
          <w:t>10.2.4</w:t>
        </w:r>
        <w:r w:rsidRPr="00D83AD9">
          <w:rPr>
            <w:rFonts w:ascii="Arial" w:hAnsi="Arial" w:eastAsiaTheme="minorEastAsia" w:cs="Arial"/>
            <w:noProof/>
            <w:lang w:eastAsia="fi-FI"/>
          </w:rPr>
          <w:tab/>
        </w:r>
        <w:r w:rsidRPr="00D83AD9">
          <w:rPr>
            <w:rStyle w:val="Hyperlink"/>
            <w:rFonts w:ascii="Arial" w:hAnsi="Arial" w:cs="Arial"/>
            <w:noProof/>
          </w:rPr>
          <w:t>Loppuerä</w:t>
        </w:r>
        <w:r w:rsidRPr="00D83AD9">
          <w:rPr>
            <w:rFonts w:ascii="Arial" w:hAnsi="Arial" w:cs="Arial"/>
            <w:noProof/>
            <w:webHidden/>
          </w:rPr>
          <w:tab/>
        </w:r>
        <w:r w:rsidRPr="00D83AD9">
          <w:rPr>
            <w:rFonts w:ascii="Arial" w:hAnsi="Arial" w:cs="Arial"/>
            <w:noProof/>
            <w:webHidden/>
          </w:rPr>
          <w:fldChar w:fldCharType="begin"/>
        </w:r>
        <w:r w:rsidRPr="00D83AD9">
          <w:rPr>
            <w:rFonts w:ascii="Arial" w:hAnsi="Arial" w:cs="Arial"/>
            <w:noProof/>
            <w:webHidden/>
          </w:rPr>
          <w:instrText xml:space="preserve"> PAGEREF _Toc134167358 \h </w:instrText>
        </w:r>
        <w:r w:rsidRPr="00D83AD9">
          <w:rPr>
            <w:rFonts w:ascii="Arial" w:hAnsi="Arial" w:cs="Arial"/>
            <w:noProof/>
            <w:webHidden/>
          </w:rPr>
          <w:fldChar w:fldCharType="separate"/>
        </w:r>
        <w:r w:rsidR="00685745">
          <w:rPr>
            <w:rFonts w:ascii="Arial" w:hAnsi="Arial" w:cs="Arial"/>
            <w:noProof/>
            <w:webHidden/>
          </w:rPr>
          <w:t>16</w:t>
        </w:r>
        <w:r w:rsidRPr="00D83AD9">
          <w:rPr>
            <w:rFonts w:ascii="Arial" w:hAnsi="Arial" w:cs="Arial"/>
            <w:noProof/>
            <w:webHidden/>
          </w:rPr>
          <w:fldChar w:fldCharType="end"/>
        </w:r>
      </w:hyperlink>
    </w:p>
    <w:p w:rsidR="00E60424" w:rsidRPr="00D83AD9" w14:paraId="557E4CAF" w14:textId="639B9165">
      <w:pPr>
        <w:pStyle w:val="TOC3"/>
        <w:tabs>
          <w:tab w:val="left" w:pos="1320"/>
          <w:tab w:val="right" w:leader="dot" w:pos="9628"/>
        </w:tabs>
        <w:rPr>
          <w:rFonts w:ascii="Arial" w:hAnsi="Arial" w:eastAsiaTheme="minorEastAsia" w:cs="Arial"/>
          <w:noProof/>
          <w:lang w:eastAsia="fi-FI"/>
        </w:rPr>
      </w:pPr>
      <w:hyperlink w:anchor="_Toc134167359" w:history="1">
        <w:r w:rsidRPr="00D83AD9">
          <w:rPr>
            <w:rStyle w:val="Hyperlink"/>
            <w:rFonts w:ascii="Arial" w:hAnsi="Arial" w:cs="Arial"/>
            <w:noProof/>
          </w:rPr>
          <w:t>10.2.5</w:t>
        </w:r>
        <w:r w:rsidRPr="00D83AD9">
          <w:rPr>
            <w:rFonts w:ascii="Arial" w:hAnsi="Arial" w:eastAsiaTheme="minorEastAsia" w:cs="Arial"/>
            <w:noProof/>
            <w:lang w:eastAsia="fi-FI"/>
          </w:rPr>
          <w:tab/>
        </w:r>
        <w:r w:rsidRPr="00D83AD9">
          <w:rPr>
            <w:rStyle w:val="Hyperlink"/>
            <w:rFonts w:ascii="Arial" w:hAnsi="Arial" w:cs="Arial"/>
            <w:noProof/>
          </w:rPr>
          <w:t>Sivu-urakoiden maksut</w:t>
        </w:r>
        <w:r w:rsidRPr="00D83AD9">
          <w:rPr>
            <w:rFonts w:ascii="Arial" w:hAnsi="Arial" w:cs="Arial"/>
            <w:noProof/>
            <w:webHidden/>
          </w:rPr>
          <w:tab/>
        </w:r>
        <w:r w:rsidRPr="00D83AD9">
          <w:rPr>
            <w:rFonts w:ascii="Arial" w:hAnsi="Arial" w:cs="Arial"/>
            <w:noProof/>
            <w:webHidden/>
          </w:rPr>
          <w:fldChar w:fldCharType="begin"/>
        </w:r>
        <w:r w:rsidRPr="00D83AD9">
          <w:rPr>
            <w:rFonts w:ascii="Arial" w:hAnsi="Arial" w:cs="Arial"/>
            <w:noProof/>
            <w:webHidden/>
          </w:rPr>
          <w:instrText xml:space="preserve"> PAGEREF _Toc134167359 \h </w:instrText>
        </w:r>
        <w:r w:rsidRPr="00D83AD9">
          <w:rPr>
            <w:rFonts w:ascii="Arial" w:hAnsi="Arial" w:cs="Arial"/>
            <w:noProof/>
            <w:webHidden/>
          </w:rPr>
          <w:fldChar w:fldCharType="separate"/>
        </w:r>
        <w:r w:rsidR="00685745">
          <w:rPr>
            <w:rFonts w:ascii="Arial" w:hAnsi="Arial" w:cs="Arial"/>
            <w:noProof/>
            <w:webHidden/>
          </w:rPr>
          <w:t>17</w:t>
        </w:r>
        <w:r w:rsidRPr="00D83AD9">
          <w:rPr>
            <w:rFonts w:ascii="Arial" w:hAnsi="Arial" w:cs="Arial"/>
            <w:noProof/>
            <w:webHidden/>
          </w:rPr>
          <w:fldChar w:fldCharType="end"/>
        </w:r>
      </w:hyperlink>
    </w:p>
    <w:p w:rsidR="00E60424" w:rsidRPr="00D83AD9" w14:paraId="6950BD7F" w14:textId="5F719831">
      <w:pPr>
        <w:pStyle w:val="TOC3"/>
        <w:tabs>
          <w:tab w:val="left" w:pos="1320"/>
          <w:tab w:val="right" w:leader="dot" w:pos="9628"/>
        </w:tabs>
        <w:rPr>
          <w:rFonts w:ascii="Arial" w:hAnsi="Arial" w:eastAsiaTheme="minorEastAsia" w:cs="Arial"/>
          <w:noProof/>
          <w:lang w:eastAsia="fi-FI"/>
        </w:rPr>
      </w:pPr>
      <w:hyperlink w:anchor="_Toc134167360" w:history="1">
        <w:r w:rsidRPr="00D83AD9">
          <w:rPr>
            <w:rStyle w:val="Hyperlink"/>
            <w:rFonts w:ascii="Arial" w:hAnsi="Arial" w:cs="Arial"/>
            <w:noProof/>
          </w:rPr>
          <w:t>10.2.6</w:t>
        </w:r>
        <w:r w:rsidRPr="00D83AD9">
          <w:rPr>
            <w:rFonts w:ascii="Arial" w:hAnsi="Arial" w:eastAsiaTheme="minorEastAsia" w:cs="Arial"/>
            <w:noProof/>
            <w:lang w:eastAsia="fi-FI"/>
          </w:rPr>
          <w:tab/>
        </w:r>
        <w:r w:rsidRPr="00D83AD9">
          <w:rPr>
            <w:rStyle w:val="Hyperlink"/>
            <w:rFonts w:ascii="Arial" w:hAnsi="Arial" w:cs="Arial"/>
            <w:noProof/>
          </w:rPr>
          <w:t>Maksuaika ja viivästyskorko</w:t>
        </w:r>
        <w:r w:rsidRPr="00D83AD9">
          <w:rPr>
            <w:rFonts w:ascii="Arial" w:hAnsi="Arial" w:cs="Arial"/>
            <w:noProof/>
            <w:webHidden/>
          </w:rPr>
          <w:tab/>
        </w:r>
        <w:r w:rsidRPr="00D83AD9">
          <w:rPr>
            <w:rFonts w:ascii="Arial" w:hAnsi="Arial" w:cs="Arial"/>
            <w:noProof/>
            <w:webHidden/>
          </w:rPr>
          <w:fldChar w:fldCharType="begin"/>
        </w:r>
        <w:r w:rsidRPr="00D83AD9">
          <w:rPr>
            <w:rFonts w:ascii="Arial" w:hAnsi="Arial" w:cs="Arial"/>
            <w:noProof/>
            <w:webHidden/>
          </w:rPr>
          <w:instrText xml:space="preserve"> PAGEREF _Toc134167360 \h </w:instrText>
        </w:r>
        <w:r w:rsidRPr="00D83AD9">
          <w:rPr>
            <w:rFonts w:ascii="Arial" w:hAnsi="Arial" w:cs="Arial"/>
            <w:noProof/>
            <w:webHidden/>
          </w:rPr>
          <w:fldChar w:fldCharType="separate"/>
        </w:r>
        <w:r w:rsidR="00685745">
          <w:rPr>
            <w:rFonts w:ascii="Arial" w:hAnsi="Arial" w:cs="Arial"/>
            <w:noProof/>
            <w:webHidden/>
          </w:rPr>
          <w:t>17</w:t>
        </w:r>
        <w:r w:rsidRPr="00D83AD9">
          <w:rPr>
            <w:rFonts w:ascii="Arial" w:hAnsi="Arial" w:cs="Arial"/>
            <w:noProof/>
            <w:webHidden/>
          </w:rPr>
          <w:fldChar w:fldCharType="end"/>
        </w:r>
      </w:hyperlink>
    </w:p>
    <w:p w:rsidR="00E60424" w:rsidRPr="00D83AD9" w:rsidP="009150BB" w14:paraId="5982AEDD" w14:textId="25B68F6D">
      <w:pPr>
        <w:pStyle w:val="TOC2"/>
        <w:rPr>
          <w:rFonts w:eastAsiaTheme="minorEastAsia" w:cs="Arial"/>
          <w:lang w:eastAsia="fi-FI"/>
        </w:rPr>
      </w:pPr>
      <w:hyperlink w:anchor="_Toc134167361" w:history="1">
        <w:r w:rsidRPr="00D83AD9">
          <w:rPr>
            <w:rStyle w:val="Hyperlink"/>
            <w:rFonts w:cs="Arial"/>
          </w:rPr>
          <w:t>10.3</w:t>
        </w:r>
        <w:r w:rsidRPr="00D83AD9">
          <w:rPr>
            <w:rFonts w:eastAsiaTheme="minorEastAsia" w:cs="Arial"/>
            <w:lang w:eastAsia="fi-FI"/>
          </w:rPr>
          <w:tab/>
        </w:r>
        <w:r w:rsidRPr="00D83AD9">
          <w:rPr>
            <w:rStyle w:val="Hyperlink"/>
            <w:rFonts w:cs="Arial"/>
          </w:rPr>
          <w:t>Muutos- ja lisätyöt</w:t>
        </w:r>
        <w:r w:rsidRPr="00D83AD9">
          <w:rPr>
            <w:rFonts w:cs="Arial"/>
            <w:webHidden/>
          </w:rPr>
          <w:tab/>
        </w:r>
        <w:r w:rsidRPr="00D83AD9">
          <w:rPr>
            <w:rFonts w:cs="Arial"/>
            <w:webHidden/>
          </w:rPr>
          <w:fldChar w:fldCharType="begin"/>
        </w:r>
        <w:r w:rsidRPr="00D83AD9">
          <w:rPr>
            <w:rFonts w:cs="Arial"/>
            <w:webHidden/>
          </w:rPr>
          <w:instrText xml:space="preserve"> PAGEREF _Toc134167361 \h </w:instrText>
        </w:r>
        <w:r w:rsidRPr="00D83AD9">
          <w:rPr>
            <w:rFonts w:cs="Arial"/>
            <w:webHidden/>
          </w:rPr>
          <w:fldChar w:fldCharType="separate"/>
        </w:r>
        <w:r w:rsidR="00685745">
          <w:rPr>
            <w:rFonts w:cs="Arial"/>
            <w:webHidden/>
          </w:rPr>
          <w:t>17</w:t>
        </w:r>
        <w:r w:rsidRPr="00D83AD9">
          <w:rPr>
            <w:rFonts w:cs="Arial"/>
            <w:webHidden/>
          </w:rPr>
          <w:fldChar w:fldCharType="end"/>
        </w:r>
      </w:hyperlink>
    </w:p>
    <w:p w:rsidR="00E60424" w:rsidRPr="00D83AD9" w14:paraId="057B4C8D" w14:textId="5A7EE3B1">
      <w:pPr>
        <w:pStyle w:val="TOC3"/>
        <w:tabs>
          <w:tab w:val="left" w:pos="1320"/>
          <w:tab w:val="right" w:leader="dot" w:pos="9628"/>
        </w:tabs>
        <w:rPr>
          <w:rFonts w:ascii="Arial" w:hAnsi="Arial" w:eastAsiaTheme="minorEastAsia" w:cs="Arial"/>
          <w:noProof/>
          <w:lang w:eastAsia="fi-FI"/>
        </w:rPr>
      </w:pPr>
      <w:hyperlink w:anchor="_Toc134167362" w:history="1">
        <w:r w:rsidRPr="00D83AD9">
          <w:rPr>
            <w:rStyle w:val="Hyperlink"/>
            <w:rFonts w:ascii="Arial" w:hAnsi="Arial" w:cs="Arial"/>
            <w:noProof/>
          </w:rPr>
          <w:t>10.3.1</w:t>
        </w:r>
        <w:r w:rsidRPr="00D83AD9">
          <w:rPr>
            <w:rFonts w:ascii="Arial" w:hAnsi="Arial" w:eastAsiaTheme="minorEastAsia" w:cs="Arial"/>
            <w:noProof/>
            <w:lang w:eastAsia="fi-FI"/>
          </w:rPr>
          <w:tab/>
        </w:r>
        <w:r w:rsidRPr="00D83AD9">
          <w:rPr>
            <w:rStyle w:val="Hyperlink"/>
            <w:rFonts w:ascii="Arial" w:hAnsi="Arial" w:cs="Arial"/>
            <w:noProof/>
          </w:rPr>
          <w:t>Muutostyötarjous ja -hinnat</w:t>
        </w:r>
        <w:r w:rsidRPr="00D83AD9">
          <w:rPr>
            <w:rFonts w:ascii="Arial" w:hAnsi="Arial" w:cs="Arial"/>
            <w:noProof/>
            <w:webHidden/>
          </w:rPr>
          <w:tab/>
        </w:r>
        <w:r w:rsidRPr="00D83AD9">
          <w:rPr>
            <w:rFonts w:ascii="Arial" w:hAnsi="Arial" w:cs="Arial"/>
            <w:noProof/>
            <w:webHidden/>
          </w:rPr>
          <w:fldChar w:fldCharType="begin"/>
        </w:r>
        <w:r w:rsidRPr="00D83AD9">
          <w:rPr>
            <w:rFonts w:ascii="Arial" w:hAnsi="Arial" w:cs="Arial"/>
            <w:noProof/>
            <w:webHidden/>
          </w:rPr>
          <w:instrText xml:space="preserve"> PAGEREF _Toc134167362 \h </w:instrText>
        </w:r>
        <w:r w:rsidRPr="00D83AD9">
          <w:rPr>
            <w:rFonts w:ascii="Arial" w:hAnsi="Arial" w:cs="Arial"/>
            <w:noProof/>
            <w:webHidden/>
          </w:rPr>
          <w:fldChar w:fldCharType="separate"/>
        </w:r>
        <w:r w:rsidR="00685745">
          <w:rPr>
            <w:rFonts w:ascii="Arial" w:hAnsi="Arial" w:cs="Arial"/>
            <w:noProof/>
            <w:webHidden/>
          </w:rPr>
          <w:t>17</w:t>
        </w:r>
        <w:r w:rsidRPr="00D83AD9">
          <w:rPr>
            <w:rFonts w:ascii="Arial" w:hAnsi="Arial" w:cs="Arial"/>
            <w:noProof/>
            <w:webHidden/>
          </w:rPr>
          <w:fldChar w:fldCharType="end"/>
        </w:r>
      </w:hyperlink>
    </w:p>
    <w:p w:rsidR="00E60424" w:rsidRPr="00D83AD9" w14:paraId="66345ECA" w14:textId="6A97BD93">
      <w:pPr>
        <w:pStyle w:val="TOC3"/>
        <w:tabs>
          <w:tab w:val="left" w:pos="1320"/>
          <w:tab w:val="right" w:leader="dot" w:pos="9628"/>
        </w:tabs>
        <w:rPr>
          <w:rFonts w:ascii="Arial" w:hAnsi="Arial" w:eastAsiaTheme="minorEastAsia" w:cs="Arial"/>
          <w:noProof/>
          <w:lang w:eastAsia="fi-FI"/>
        </w:rPr>
      </w:pPr>
      <w:hyperlink w:anchor="_Toc134167363" w:history="1">
        <w:r w:rsidRPr="00D83AD9">
          <w:rPr>
            <w:rStyle w:val="Hyperlink"/>
            <w:rFonts w:ascii="Arial" w:hAnsi="Arial" w:cs="Arial"/>
            <w:noProof/>
          </w:rPr>
          <w:t>10.3.2</w:t>
        </w:r>
        <w:r w:rsidRPr="00D83AD9">
          <w:rPr>
            <w:rFonts w:ascii="Arial" w:hAnsi="Arial" w:eastAsiaTheme="minorEastAsia" w:cs="Arial"/>
            <w:noProof/>
            <w:lang w:eastAsia="fi-FI"/>
          </w:rPr>
          <w:tab/>
        </w:r>
        <w:r w:rsidRPr="00D83AD9">
          <w:rPr>
            <w:rStyle w:val="Hyperlink"/>
            <w:rFonts w:ascii="Arial" w:hAnsi="Arial" w:cs="Arial"/>
            <w:noProof/>
          </w:rPr>
          <w:t>Yksikköhinnat</w:t>
        </w:r>
        <w:r w:rsidRPr="00D83AD9">
          <w:rPr>
            <w:rFonts w:ascii="Arial" w:hAnsi="Arial" w:cs="Arial"/>
            <w:noProof/>
            <w:webHidden/>
          </w:rPr>
          <w:tab/>
        </w:r>
        <w:r w:rsidRPr="00D83AD9">
          <w:rPr>
            <w:rFonts w:ascii="Arial" w:hAnsi="Arial" w:cs="Arial"/>
            <w:noProof/>
            <w:webHidden/>
          </w:rPr>
          <w:fldChar w:fldCharType="begin"/>
        </w:r>
        <w:r w:rsidRPr="00D83AD9">
          <w:rPr>
            <w:rFonts w:ascii="Arial" w:hAnsi="Arial" w:cs="Arial"/>
            <w:noProof/>
            <w:webHidden/>
          </w:rPr>
          <w:instrText xml:space="preserve"> PAGEREF _Toc134167363 \h </w:instrText>
        </w:r>
        <w:r w:rsidRPr="00D83AD9">
          <w:rPr>
            <w:rFonts w:ascii="Arial" w:hAnsi="Arial" w:cs="Arial"/>
            <w:noProof/>
            <w:webHidden/>
          </w:rPr>
          <w:fldChar w:fldCharType="separate"/>
        </w:r>
        <w:r w:rsidR="00685745">
          <w:rPr>
            <w:rFonts w:ascii="Arial" w:hAnsi="Arial" w:cs="Arial"/>
            <w:noProof/>
            <w:webHidden/>
          </w:rPr>
          <w:t>17</w:t>
        </w:r>
        <w:r w:rsidRPr="00D83AD9">
          <w:rPr>
            <w:rFonts w:ascii="Arial" w:hAnsi="Arial" w:cs="Arial"/>
            <w:noProof/>
            <w:webHidden/>
          </w:rPr>
          <w:fldChar w:fldCharType="end"/>
        </w:r>
      </w:hyperlink>
    </w:p>
    <w:p w:rsidR="00E60424" w:rsidRPr="00D83AD9" w14:paraId="0225539D" w14:textId="60276EEF">
      <w:pPr>
        <w:pStyle w:val="TOC1"/>
        <w:tabs>
          <w:tab w:val="left" w:pos="660"/>
          <w:tab w:val="right" w:leader="dot" w:pos="9628"/>
        </w:tabs>
        <w:rPr>
          <w:rFonts w:ascii="Arial" w:hAnsi="Arial" w:eastAsiaTheme="minorEastAsia" w:cs="Arial"/>
          <w:noProof/>
          <w:lang w:eastAsia="fi-FI"/>
        </w:rPr>
      </w:pPr>
      <w:hyperlink w:anchor="_Toc134167364" w:history="1">
        <w:r w:rsidRPr="00D83AD9">
          <w:rPr>
            <w:rStyle w:val="Hyperlink"/>
            <w:rFonts w:ascii="Arial" w:hAnsi="Arial" w:cs="Arial"/>
            <w:noProof/>
          </w:rPr>
          <w:t>11</w:t>
        </w:r>
        <w:r w:rsidRPr="00D83AD9">
          <w:rPr>
            <w:rFonts w:ascii="Arial" w:hAnsi="Arial" w:eastAsiaTheme="minorEastAsia" w:cs="Arial"/>
            <w:noProof/>
            <w:lang w:eastAsia="fi-FI"/>
          </w:rPr>
          <w:tab/>
        </w:r>
        <w:r w:rsidRPr="00D83AD9">
          <w:rPr>
            <w:rStyle w:val="Hyperlink"/>
            <w:rFonts w:ascii="Arial" w:hAnsi="Arial" w:cs="Arial"/>
            <w:noProof/>
          </w:rPr>
          <w:t>VALVONTA</w:t>
        </w:r>
        <w:r w:rsidRPr="00D83AD9">
          <w:rPr>
            <w:rFonts w:ascii="Arial" w:hAnsi="Arial" w:cs="Arial"/>
            <w:noProof/>
            <w:webHidden/>
          </w:rPr>
          <w:tab/>
        </w:r>
        <w:r w:rsidRPr="00D83AD9">
          <w:rPr>
            <w:rFonts w:ascii="Arial" w:hAnsi="Arial" w:cs="Arial"/>
            <w:noProof/>
            <w:webHidden/>
          </w:rPr>
          <w:fldChar w:fldCharType="begin"/>
        </w:r>
        <w:r w:rsidRPr="00D83AD9">
          <w:rPr>
            <w:rFonts w:ascii="Arial" w:hAnsi="Arial" w:cs="Arial"/>
            <w:noProof/>
            <w:webHidden/>
          </w:rPr>
          <w:instrText xml:space="preserve"> PAGEREF _Toc134167364 \h </w:instrText>
        </w:r>
        <w:r w:rsidRPr="00D83AD9">
          <w:rPr>
            <w:rFonts w:ascii="Arial" w:hAnsi="Arial" w:cs="Arial"/>
            <w:noProof/>
            <w:webHidden/>
          </w:rPr>
          <w:fldChar w:fldCharType="separate"/>
        </w:r>
        <w:r w:rsidR="00685745">
          <w:rPr>
            <w:rFonts w:ascii="Arial" w:hAnsi="Arial" w:cs="Arial"/>
            <w:noProof/>
            <w:webHidden/>
          </w:rPr>
          <w:t>17</w:t>
        </w:r>
        <w:r w:rsidRPr="00D83AD9">
          <w:rPr>
            <w:rFonts w:ascii="Arial" w:hAnsi="Arial" w:cs="Arial"/>
            <w:noProof/>
            <w:webHidden/>
          </w:rPr>
          <w:fldChar w:fldCharType="end"/>
        </w:r>
      </w:hyperlink>
    </w:p>
    <w:p w:rsidR="00E60424" w:rsidRPr="00D83AD9" w:rsidP="009150BB" w14:paraId="6D05548C" w14:textId="640756BC">
      <w:pPr>
        <w:pStyle w:val="TOC2"/>
        <w:rPr>
          <w:rFonts w:eastAsiaTheme="minorEastAsia" w:cs="Arial"/>
          <w:lang w:eastAsia="fi-FI"/>
        </w:rPr>
      </w:pPr>
      <w:hyperlink w:anchor="_Toc134167365" w:history="1">
        <w:r w:rsidRPr="00D83AD9">
          <w:rPr>
            <w:rStyle w:val="Hyperlink"/>
            <w:rFonts w:cs="Arial"/>
          </w:rPr>
          <w:t>11.1</w:t>
        </w:r>
        <w:r w:rsidRPr="00D83AD9">
          <w:rPr>
            <w:rFonts w:eastAsiaTheme="minorEastAsia" w:cs="Arial"/>
            <w:lang w:eastAsia="fi-FI"/>
          </w:rPr>
          <w:tab/>
        </w:r>
        <w:r w:rsidRPr="00D83AD9">
          <w:rPr>
            <w:rStyle w:val="Hyperlink"/>
            <w:rFonts w:cs="Arial"/>
          </w:rPr>
          <w:t>Rakennuttajan organisaatio ja valtuudet</w:t>
        </w:r>
        <w:r w:rsidRPr="00D83AD9">
          <w:rPr>
            <w:rFonts w:cs="Arial"/>
            <w:webHidden/>
          </w:rPr>
          <w:tab/>
        </w:r>
        <w:r w:rsidRPr="00D83AD9">
          <w:rPr>
            <w:rFonts w:cs="Arial"/>
            <w:webHidden/>
          </w:rPr>
          <w:fldChar w:fldCharType="begin"/>
        </w:r>
        <w:r w:rsidRPr="00D83AD9">
          <w:rPr>
            <w:rFonts w:cs="Arial"/>
            <w:webHidden/>
          </w:rPr>
          <w:instrText xml:space="preserve"> PAGEREF _Toc134167365 \h </w:instrText>
        </w:r>
        <w:r w:rsidRPr="00D83AD9">
          <w:rPr>
            <w:rFonts w:cs="Arial"/>
            <w:webHidden/>
          </w:rPr>
          <w:fldChar w:fldCharType="separate"/>
        </w:r>
        <w:r w:rsidR="00685745">
          <w:rPr>
            <w:rFonts w:cs="Arial"/>
            <w:webHidden/>
          </w:rPr>
          <w:t>17</w:t>
        </w:r>
        <w:r w:rsidRPr="00D83AD9">
          <w:rPr>
            <w:rFonts w:cs="Arial"/>
            <w:webHidden/>
          </w:rPr>
          <w:fldChar w:fldCharType="end"/>
        </w:r>
      </w:hyperlink>
    </w:p>
    <w:p w:rsidR="00E60424" w:rsidRPr="00D83AD9" w:rsidP="009150BB" w14:paraId="008966A4" w14:textId="32B84F5D">
      <w:pPr>
        <w:pStyle w:val="TOC2"/>
        <w:rPr>
          <w:rFonts w:eastAsiaTheme="minorEastAsia" w:cs="Arial"/>
          <w:lang w:eastAsia="fi-FI"/>
        </w:rPr>
      </w:pPr>
      <w:hyperlink w:anchor="_Toc134167366" w:history="1">
        <w:r w:rsidRPr="00D83AD9">
          <w:rPr>
            <w:rStyle w:val="Hyperlink"/>
            <w:rFonts w:cs="Arial"/>
          </w:rPr>
          <w:t>11.2</w:t>
        </w:r>
        <w:r w:rsidRPr="00D83AD9">
          <w:rPr>
            <w:rFonts w:eastAsiaTheme="minorEastAsia" w:cs="Arial"/>
            <w:lang w:eastAsia="fi-FI"/>
          </w:rPr>
          <w:tab/>
        </w:r>
        <w:r w:rsidRPr="00D83AD9">
          <w:rPr>
            <w:rStyle w:val="Hyperlink"/>
            <w:rFonts w:cs="Arial"/>
          </w:rPr>
          <w:t>Rakennuttajan valvonta</w:t>
        </w:r>
        <w:r w:rsidRPr="00D83AD9">
          <w:rPr>
            <w:rFonts w:cs="Arial"/>
            <w:webHidden/>
          </w:rPr>
          <w:tab/>
        </w:r>
        <w:r w:rsidRPr="00D83AD9">
          <w:rPr>
            <w:rFonts w:cs="Arial"/>
            <w:webHidden/>
          </w:rPr>
          <w:fldChar w:fldCharType="begin"/>
        </w:r>
        <w:r w:rsidRPr="00D83AD9">
          <w:rPr>
            <w:rFonts w:cs="Arial"/>
            <w:webHidden/>
          </w:rPr>
          <w:instrText xml:space="preserve"> PAGEREF _Toc134167366 \h </w:instrText>
        </w:r>
        <w:r w:rsidRPr="00D83AD9">
          <w:rPr>
            <w:rFonts w:cs="Arial"/>
            <w:webHidden/>
          </w:rPr>
          <w:fldChar w:fldCharType="separate"/>
        </w:r>
        <w:r w:rsidR="00685745">
          <w:rPr>
            <w:rFonts w:cs="Arial"/>
            <w:webHidden/>
          </w:rPr>
          <w:t>18</w:t>
        </w:r>
        <w:r w:rsidRPr="00D83AD9">
          <w:rPr>
            <w:rFonts w:cs="Arial"/>
            <w:webHidden/>
          </w:rPr>
          <w:fldChar w:fldCharType="end"/>
        </w:r>
      </w:hyperlink>
    </w:p>
    <w:p w:rsidR="00E60424" w:rsidRPr="00D83AD9" w:rsidP="009150BB" w14:paraId="32335BA6" w14:textId="436E5B6B">
      <w:pPr>
        <w:pStyle w:val="TOC2"/>
        <w:rPr>
          <w:rFonts w:eastAsiaTheme="minorEastAsia" w:cs="Arial"/>
          <w:lang w:eastAsia="fi-FI"/>
        </w:rPr>
      </w:pPr>
      <w:hyperlink w:anchor="_Toc134167367" w:history="1">
        <w:r w:rsidRPr="00D83AD9">
          <w:rPr>
            <w:rStyle w:val="Hyperlink"/>
            <w:rFonts w:cs="Arial"/>
          </w:rPr>
          <w:t>11.3</w:t>
        </w:r>
        <w:r w:rsidRPr="00D83AD9">
          <w:rPr>
            <w:rFonts w:eastAsiaTheme="minorEastAsia" w:cs="Arial"/>
            <w:lang w:eastAsia="fi-FI"/>
          </w:rPr>
          <w:tab/>
        </w:r>
        <w:r w:rsidRPr="00D83AD9">
          <w:rPr>
            <w:rStyle w:val="Hyperlink"/>
            <w:rFonts w:cs="Arial"/>
          </w:rPr>
          <w:t>Suunnittelijan laadunvalvonta</w:t>
        </w:r>
        <w:r w:rsidRPr="00D83AD9">
          <w:rPr>
            <w:rFonts w:cs="Arial"/>
            <w:webHidden/>
          </w:rPr>
          <w:tab/>
        </w:r>
        <w:r w:rsidRPr="00D83AD9">
          <w:rPr>
            <w:rFonts w:cs="Arial"/>
            <w:webHidden/>
          </w:rPr>
          <w:fldChar w:fldCharType="begin"/>
        </w:r>
        <w:r w:rsidRPr="00D83AD9">
          <w:rPr>
            <w:rFonts w:cs="Arial"/>
            <w:webHidden/>
          </w:rPr>
          <w:instrText xml:space="preserve"> PAGEREF _Toc134167367 \h </w:instrText>
        </w:r>
        <w:r w:rsidRPr="00D83AD9">
          <w:rPr>
            <w:rFonts w:cs="Arial"/>
            <w:webHidden/>
          </w:rPr>
          <w:fldChar w:fldCharType="separate"/>
        </w:r>
        <w:r w:rsidR="00685745">
          <w:rPr>
            <w:rFonts w:cs="Arial"/>
            <w:webHidden/>
          </w:rPr>
          <w:t>18</w:t>
        </w:r>
        <w:r w:rsidRPr="00D83AD9">
          <w:rPr>
            <w:rFonts w:cs="Arial"/>
            <w:webHidden/>
          </w:rPr>
          <w:fldChar w:fldCharType="end"/>
        </w:r>
      </w:hyperlink>
    </w:p>
    <w:p w:rsidR="00E60424" w:rsidRPr="00D83AD9" w14:paraId="774FC060" w14:textId="0E00E50D">
      <w:pPr>
        <w:pStyle w:val="TOC1"/>
        <w:tabs>
          <w:tab w:val="left" w:pos="660"/>
          <w:tab w:val="right" w:leader="dot" w:pos="9628"/>
        </w:tabs>
        <w:rPr>
          <w:rFonts w:ascii="Arial" w:hAnsi="Arial" w:eastAsiaTheme="minorEastAsia" w:cs="Arial"/>
          <w:noProof/>
          <w:lang w:eastAsia="fi-FI"/>
        </w:rPr>
      </w:pPr>
      <w:hyperlink w:anchor="_Toc134167368" w:history="1">
        <w:r w:rsidRPr="00D83AD9">
          <w:rPr>
            <w:rStyle w:val="Hyperlink"/>
            <w:rFonts w:ascii="Arial" w:hAnsi="Arial" w:cs="Arial"/>
            <w:noProof/>
          </w:rPr>
          <w:t>12</w:t>
        </w:r>
        <w:r w:rsidRPr="00D83AD9">
          <w:rPr>
            <w:rFonts w:ascii="Arial" w:hAnsi="Arial" w:eastAsiaTheme="minorEastAsia" w:cs="Arial"/>
            <w:noProof/>
            <w:lang w:eastAsia="fi-FI"/>
          </w:rPr>
          <w:tab/>
        </w:r>
        <w:r w:rsidRPr="00D83AD9">
          <w:rPr>
            <w:rStyle w:val="Hyperlink"/>
            <w:rFonts w:ascii="Arial" w:hAnsi="Arial" w:cs="Arial"/>
            <w:noProof/>
          </w:rPr>
          <w:t>TYÖMAAN HALLINTO JA TOIMITUKSET</w:t>
        </w:r>
        <w:r w:rsidRPr="00D83AD9">
          <w:rPr>
            <w:rFonts w:ascii="Arial" w:hAnsi="Arial" w:cs="Arial"/>
            <w:noProof/>
            <w:webHidden/>
          </w:rPr>
          <w:tab/>
        </w:r>
        <w:r w:rsidRPr="00D83AD9">
          <w:rPr>
            <w:rFonts w:ascii="Arial" w:hAnsi="Arial" w:cs="Arial"/>
            <w:noProof/>
            <w:webHidden/>
          </w:rPr>
          <w:fldChar w:fldCharType="begin"/>
        </w:r>
        <w:r w:rsidRPr="00D83AD9">
          <w:rPr>
            <w:rFonts w:ascii="Arial" w:hAnsi="Arial" w:cs="Arial"/>
            <w:noProof/>
            <w:webHidden/>
          </w:rPr>
          <w:instrText xml:space="preserve"> PAGEREF _Toc134167368 \h </w:instrText>
        </w:r>
        <w:r w:rsidRPr="00D83AD9">
          <w:rPr>
            <w:rFonts w:ascii="Arial" w:hAnsi="Arial" w:cs="Arial"/>
            <w:noProof/>
            <w:webHidden/>
          </w:rPr>
          <w:fldChar w:fldCharType="separate"/>
        </w:r>
        <w:r w:rsidR="00685745">
          <w:rPr>
            <w:rFonts w:ascii="Arial" w:hAnsi="Arial" w:cs="Arial"/>
            <w:noProof/>
            <w:webHidden/>
          </w:rPr>
          <w:t>18</w:t>
        </w:r>
        <w:r w:rsidRPr="00D83AD9">
          <w:rPr>
            <w:rFonts w:ascii="Arial" w:hAnsi="Arial" w:cs="Arial"/>
            <w:noProof/>
            <w:webHidden/>
          </w:rPr>
          <w:fldChar w:fldCharType="end"/>
        </w:r>
      </w:hyperlink>
    </w:p>
    <w:p w:rsidR="00E60424" w:rsidRPr="00D83AD9" w:rsidP="009150BB" w14:paraId="49941CBF" w14:textId="1FFA83C0">
      <w:pPr>
        <w:pStyle w:val="TOC2"/>
        <w:rPr>
          <w:rFonts w:eastAsiaTheme="minorEastAsia" w:cs="Arial"/>
          <w:lang w:eastAsia="fi-FI"/>
        </w:rPr>
      </w:pPr>
      <w:hyperlink w:anchor="_Toc134167369" w:history="1">
        <w:r w:rsidRPr="00D83AD9">
          <w:rPr>
            <w:rStyle w:val="Hyperlink"/>
            <w:rFonts w:cs="Arial"/>
          </w:rPr>
          <w:t>Urakoitsijan organisaatio ja valtuudet</w:t>
        </w:r>
        <w:r w:rsidRPr="00D83AD9">
          <w:rPr>
            <w:rFonts w:cs="Arial"/>
            <w:webHidden/>
          </w:rPr>
          <w:tab/>
        </w:r>
        <w:r w:rsidRPr="00D83AD9">
          <w:rPr>
            <w:rFonts w:cs="Arial"/>
            <w:webHidden/>
          </w:rPr>
          <w:fldChar w:fldCharType="begin"/>
        </w:r>
        <w:r w:rsidRPr="00D83AD9">
          <w:rPr>
            <w:rFonts w:cs="Arial"/>
            <w:webHidden/>
          </w:rPr>
          <w:instrText xml:space="preserve"> PAGEREF _Toc134167369 \h </w:instrText>
        </w:r>
        <w:r w:rsidRPr="00D83AD9">
          <w:rPr>
            <w:rFonts w:cs="Arial"/>
            <w:webHidden/>
          </w:rPr>
          <w:fldChar w:fldCharType="separate"/>
        </w:r>
        <w:r w:rsidR="00685745">
          <w:rPr>
            <w:rFonts w:cs="Arial"/>
            <w:webHidden/>
          </w:rPr>
          <w:t>18</w:t>
        </w:r>
        <w:r w:rsidRPr="00D83AD9">
          <w:rPr>
            <w:rFonts w:cs="Arial"/>
            <w:webHidden/>
          </w:rPr>
          <w:fldChar w:fldCharType="end"/>
        </w:r>
      </w:hyperlink>
    </w:p>
    <w:p w:rsidR="00E60424" w:rsidRPr="00D83AD9" w:rsidP="009150BB" w14:paraId="521FA2FA" w14:textId="7135DCAE">
      <w:pPr>
        <w:pStyle w:val="TOC2"/>
        <w:rPr>
          <w:rFonts w:eastAsiaTheme="minorEastAsia" w:cs="Arial"/>
          <w:lang w:eastAsia="fi-FI"/>
        </w:rPr>
      </w:pPr>
      <w:hyperlink w:anchor="_Toc134167370" w:history="1">
        <w:r w:rsidRPr="00D83AD9">
          <w:rPr>
            <w:rStyle w:val="Hyperlink"/>
            <w:rFonts w:cs="Arial"/>
          </w:rPr>
          <w:t>12.1</w:t>
        </w:r>
        <w:r w:rsidRPr="00D83AD9">
          <w:rPr>
            <w:rFonts w:eastAsiaTheme="minorEastAsia" w:cs="Arial"/>
            <w:lang w:eastAsia="fi-FI"/>
          </w:rPr>
          <w:tab/>
        </w:r>
        <w:r w:rsidRPr="00D83AD9">
          <w:rPr>
            <w:rStyle w:val="Hyperlink"/>
            <w:rFonts w:cs="Arial"/>
          </w:rPr>
          <w:t>Työvoima</w:t>
        </w:r>
        <w:r w:rsidRPr="00D83AD9">
          <w:rPr>
            <w:rFonts w:cs="Arial"/>
            <w:webHidden/>
          </w:rPr>
          <w:tab/>
        </w:r>
        <w:r w:rsidRPr="00D83AD9">
          <w:rPr>
            <w:rFonts w:cs="Arial"/>
            <w:webHidden/>
          </w:rPr>
          <w:fldChar w:fldCharType="begin"/>
        </w:r>
        <w:r w:rsidRPr="00D83AD9">
          <w:rPr>
            <w:rFonts w:cs="Arial"/>
            <w:webHidden/>
          </w:rPr>
          <w:instrText xml:space="preserve"> PAGEREF _Toc134167370 \h </w:instrText>
        </w:r>
        <w:r w:rsidRPr="00D83AD9">
          <w:rPr>
            <w:rFonts w:cs="Arial"/>
            <w:webHidden/>
          </w:rPr>
          <w:fldChar w:fldCharType="separate"/>
        </w:r>
        <w:r w:rsidR="00685745">
          <w:rPr>
            <w:rFonts w:cs="Arial"/>
            <w:webHidden/>
          </w:rPr>
          <w:t>18</w:t>
        </w:r>
        <w:r w:rsidRPr="00D83AD9">
          <w:rPr>
            <w:rFonts w:cs="Arial"/>
            <w:webHidden/>
          </w:rPr>
          <w:fldChar w:fldCharType="end"/>
        </w:r>
      </w:hyperlink>
    </w:p>
    <w:p w:rsidR="00E60424" w:rsidRPr="00D83AD9" w:rsidP="009150BB" w14:paraId="22BC37A0" w14:textId="1054D191">
      <w:pPr>
        <w:pStyle w:val="TOC2"/>
        <w:rPr>
          <w:rFonts w:eastAsiaTheme="minorEastAsia" w:cs="Arial"/>
          <w:lang w:eastAsia="fi-FI"/>
        </w:rPr>
      </w:pPr>
      <w:hyperlink w:anchor="_Toc134167371" w:history="1">
        <w:r w:rsidRPr="00D83AD9">
          <w:rPr>
            <w:rStyle w:val="Hyperlink"/>
            <w:rFonts w:cs="Arial"/>
          </w:rPr>
          <w:t>12.2</w:t>
        </w:r>
        <w:r w:rsidRPr="00D83AD9">
          <w:rPr>
            <w:rFonts w:eastAsiaTheme="minorEastAsia" w:cs="Arial"/>
            <w:lang w:eastAsia="fi-FI"/>
          </w:rPr>
          <w:tab/>
        </w:r>
        <w:r w:rsidRPr="00D83AD9">
          <w:rPr>
            <w:rStyle w:val="Hyperlink"/>
            <w:rFonts w:cs="Arial"/>
          </w:rPr>
          <w:t>Henkilötunnisteet, kulkuluvat ja työntekijöiden perehdyttäminen</w:t>
        </w:r>
        <w:r w:rsidRPr="00D83AD9">
          <w:rPr>
            <w:rFonts w:cs="Arial"/>
            <w:webHidden/>
          </w:rPr>
          <w:tab/>
        </w:r>
        <w:r w:rsidRPr="00D83AD9">
          <w:rPr>
            <w:rFonts w:cs="Arial"/>
            <w:webHidden/>
          </w:rPr>
          <w:fldChar w:fldCharType="begin"/>
        </w:r>
        <w:r w:rsidRPr="00D83AD9">
          <w:rPr>
            <w:rFonts w:cs="Arial"/>
            <w:webHidden/>
          </w:rPr>
          <w:instrText xml:space="preserve"> PAGEREF _Toc134167371 \h </w:instrText>
        </w:r>
        <w:r w:rsidRPr="00D83AD9">
          <w:rPr>
            <w:rFonts w:cs="Arial"/>
            <w:webHidden/>
          </w:rPr>
          <w:fldChar w:fldCharType="separate"/>
        </w:r>
        <w:r w:rsidR="00685745">
          <w:rPr>
            <w:rFonts w:cs="Arial"/>
            <w:webHidden/>
          </w:rPr>
          <w:t>18</w:t>
        </w:r>
        <w:r w:rsidRPr="00D83AD9">
          <w:rPr>
            <w:rFonts w:cs="Arial"/>
            <w:webHidden/>
          </w:rPr>
          <w:fldChar w:fldCharType="end"/>
        </w:r>
      </w:hyperlink>
    </w:p>
    <w:p w:rsidR="00E60424" w:rsidRPr="00D83AD9" w:rsidP="009150BB" w14:paraId="29AEB0B2" w14:textId="755A3B7B">
      <w:pPr>
        <w:pStyle w:val="TOC2"/>
        <w:rPr>
          <w:rFonts w:eastAsiaTheme="minorEastAsia" w:cs="Arial"/>
          <w:lang w:eastAsia="fi-FI"/>
        </w:rPr>
      </w:pPr>
      <w:hyperlink w:anchor="_Toc134167372" w:history="1">
        <w:r w:rsidRPr="00D83AD9">
          <w:rPr>
            <w:rStyle w:val="Hyperlink"/>
            <w:rFonts w:cs="Arial"/>
          </w:rPr>
          <w:t>12.3</w:t>
        </w:r>
        <w:r w:rsidRPr="00D83AD9">
          <w:rPr>
            <w:rFonts w:eastAsiaTheme="minorEastAsia" w:cs="Arial"/>
            <w:lang w:eastAsia="fi-FI"/>
          </w:rPr>
          <w:tab/>
        </w:r>
        <w:r w:rsidRPr="00D83AD9">
          <w:rPr>
            <w:rStyle w:val="Hyperlink"/>
            <w:rFonts w:cs="Arial"/>
          </w:rPr>
          <w:t>Kirjaukset</w:t>
        </w:r>
        <w:r w:rsidRPr="00D83AD9">
          <w:rPr>
            <w:rFonts w:cs="Arial"/>
            <w:webHidden/>
          </w:rPr>
          <w:tab/>
        </w:r>
        <w:r w:rsidRPr="00D83AD9">
          <w:rPr>
            <w:rFonts w:cs="Arial"/>
            <w:webHidden/>
          </w:rPr>
          <w:fldChar w:fldCharType="begin"/>
        </w:r>
        <w:r w:rsidRPr="00D83AD9">
          <w:rPr>
            <w:rFonts w:cs="Arial"/>
            <w:webHidden/>
          </w:rPr>
          <w:instrText xml:space="preserve"> PAGEREF _Toc134167372 \h </w:instrText>
        </w:r>
        <w:r w:rsidRPr="00D83AD9">
          <w:rPr>
            <w:rFonts w:cs="Arial"/>
            <w:webHidden/>
          </w:rPr>
          <w:fldChar w:fldCharType="separate"/>
        </w:r>
        <w:r w:rsidR="00685745">
          <w:rPr>
            <w:rFonts w:cs="Arial"/>
            <w:webHidden/>
          </w:rPr>
          <w:t>19</w:t>
        </w:r>
        <w:r w:rsidRPr="00D83AD9">
          <w:rPr>
            <w:rFonts w:cs="Arial"/>
            <w:webHidden/>
          </w:rPr>
          <w:fldChar w:fldCharType="end"/>
        </w:r>
      </w:hyperlink>
    </w:p>
    <w:p w:rsidR="00E60424" w:rsidRPr="00D83AD9" w:rsidP="009150BB" w14:paraId="2DBD5FA7" w14:textId="640D9963">
      <w:pPr>
        <w:pStyle w:val="TOC2"/>
        <w:rPr>
          <w:rFonts w:eastAsiaTheme="minorEastAsia" w:cs="Arial"/>
          <w:lang w:eastAsia="fi-FI"/>
        </w:rPr>
      </w:pPr>
      <w:hyperlink w:anchor="_Toc134167373" w:history="1">
        <w:r w:rsidRPr="00D83AD9">
          <w:rPr>
            <w:rStyle w:val="Hyperlink"/>
            <w:rFonts w:cs="Arial"/>
          </w:rPr>
          <w:t>12.4</w:t>
        </w:r>
        <w:r w:rsidRPr="00D83AD9">
          <w:rPr>
            <w:rFonts w:eastAsiaTheme="minorEastAsia" w:cs="Arial"/>
            <w:lang w:eastAsia="fi-FI"/>
          </w:rPr>
          <w:tab/>
        </w:r>
        <w:r w:rsidRPr="00D83AD9">
          <w:rPr>
            <w:rStyle w:val="Hyperlink"/>
            <w:rFonts w:cs="Arial"/>
          </w:rPr>
          <w:t>Työmaakokoukset</w:t>
        </w:r>
        <w:r w:rsidRPr="00D83AD9">
          <w:rPr>
            <w:rFonts w:cs="Arial"/>
            <w:webHidden/>
          </w:rPr>
          <w:tab/>
        </w:r>
        <w:r w:rsidRPr="00D83AD9">
          <w:rPr>
            <w:rFonts w:cs="Arial"/>
            <w:webHidden/>
          </w:rPr>
          <w:fldChar w:fldCharType="begin"/>
        </w:r>
        <w:r w:rsidRPr="00D83AD9">
          <w:rPr>
            <w:rFonts w:cs="Arial"/>
            <w:webHidden/>
          </w:rPr>
          <w:instrText xml:space="preserve"> PAGEREF _Toc134167373 \h </w:instrText>
        </w:r>
        <w:r w:rsidRPr="00D83AD9">
          <w:rPr>
            <w:rFonts w:cs="Arial"/>
            <w:webHidden/>
          </w:rPr>
          <w:fldChar w:fldCharType="separate"/>
        </w:r>
        <w:r w:rsidR="00685745">
          <w:rPr>
            <w:rFonts w:cs="Arial"/>
            <w:webHidden/>
          </w:rPr>
          <w:t>19</w:t>
        </w:r>
        <w:r w:rsidRPr="00D83AD9">
          <w:rPr>
            <w:rFonts w:cs="Arial"/>
            <w:webHidden/>
          </w:rPr>
          <w:fldChar w:fldCharType="end"/>
        </w:r>
      </w:hyperlink>
    </w:p>
    <w:p w:rsidR="00E60424" w:rsidRPr="00D83AD9" w:rsidP="009150BB" w14:paraId="550B4BFB" w14:textId="54684FDF">
      <w:pPr>
        <w:pStyle w:val="TOC2"/>
        <w:rPr>
          <w:rFonts w:eastAsiaTheme="minorEastAsia" w:cs="Arial"/>
          <w:lang w:eastAsia="fi-FI"/>
        </w:rPr>
      </w:pPr>
      <w:hyperlink w:anchor="_Toc134167374" w:history="1">
        <w:r w:rsidRPr="00D83AD9">
          <w:rPr>
            <w:rStyle w:val="Hyperlink"/>
            <w:rFonts w:cs="Arial"/>
          </w:rPr>
          <w:t>12.5</w:t>
        </w:r>
        <w:r w:rsidRPr="00D83AD9">
          <w:rPr>
            <w:rFonts w:eastAsiaTheme="minorEastAsia" w:cs="Arial"/>
            <w:lang w:eastAsia="fi-FI"/>
          </w:rPr>
          <w:tab/>
        </w:r>
        <w:r w:rsidRPr="00D83AD9">
          <w:rPr>
            <w:rStyle w:val="Hyperlink"/>
            <w:rFonts w:cs="Arial"/>
          </w:rPr>
          <w:t>Urakoitsijoiden yhteiset toimitukset</w:t>
        </w:r>
        <w:r w:rsidRPr="00D83AD9">
          <w:rPr>
            <w:rFonts w:cs="Arial"/>
            <w:webHidden/>
          </w:rPr>
          <w:tab/>
        </w:r>
        <w:r w:rsidRPr="00D83AD9">
          <w:rPr>
            <w:rFonts w:cs="Arial"/>
            <w:webHidden/>
          </w:rPr>
          <w:fldChar w:fldCharType="begin"/>
        </w:r>
        <w:r w:rsidRPr="00D83AD9">
          <w:rPr>
            <w:rFonts w:cs="Arial"/>
            <w:webHidden/>
          </w:rPr>
          <w:instrText xml:space="preserve"> PAGEREF _Toc134167374 \h </w:instrText>
        </w:r>
        <w:r w:rsidRPr="00D83AD9">
          <w:rPr>
            <w:rFonts w:cs="Arial"/>
            <w:webHidden/>
          </w:rPr>
          <w:fldChar w:fldCharType="separate"/>
        </w:r>
        <w:r w:rsidR="00685745">
          <w:rPr>
            <w:rFonts w:cs="Arial"/>
            <w:webHidden/>
          </w:rPr>
          <w:t>19</w:t>
        </w:r>
        <w:r w:rsidRPr="00D83AD9">
          <w:rPr>
            <w:rFonts w:cs="Arial"/>
            <w:webHidden/>
          </w:rPr>
          <w:fldChar w:fldCharType="end"/>
        </w:r>
      </w:hyperlink>
    </w:p>
    <w:p w:rsidR="00E60424" w:rsidRPr="00D83AD9" w:rsidP="009150BB" w14:paraId="2D6EAC82" w14:textId="13D9E606">
      <w:pPr>
        <w:pStyle w:val="TOC2"/>
        <w:rPr>
          <w:rFonts w:eastAsiaTheme="minorEastAsia" w:cs="Arial"/>
          <w:lang w:eastAsia="fi-FI"/>
        </w:rPr>
      </w:pPr>
      <w:hyperlink w:anchor="_Toc134167375" w:history="1">
        <w:r w:rsidRPr="00D83AD9">
          <w:rPr>
            <w:rStyle w:val="Hyperlink"/>
            <w:rFonts w:cs="Arial"/>
          </w:rPr>
          <w:t>12.6</w:t>
        </w:r>
        <w:r w:rsidRPr="00D83AD9">
          <w:rPr>
            <w:rFonts w:eastAsiaTheme="minorEastAsia" w:cs="Arial"/>
            <w:lang w:eastAsia="fi-FI"/>
          </w:rPr>
          <w:tab/>
        </w:r>
        <w:r w:rsidRPr="00D83AD9">
          <w:rPr>
            <w:rStyle w:val="Hyperlink"/>
            <w:rFonts w:cs="Arial"/>
          </w:rPr>
          <w:t>Viranomaistarkastukset</w:t>
        </w:r>
        <w:r w:rsidRPr="00D83AD9">
          <w:rPr>
            <w:rFonts w:cs="Arial"/>
            <w:webHidden/>
          </w:rPr>
          <w:tab/>
        </w:r>
        <w:r w:rsidRPr="00D83AD9">
          <w:rPr>
            <w:rFonts w:cs="Arial"/>
            <w:webHidden/>
          </w:rPr>
          <w:fldChar w:fldCharType="begin"/>
        </w:r>
        <w:r w:rsidRPr="00D83AD9">
          <w:rPr>
            <w:rFonts w:cs="Arial"/>
            <w:webHidden/>
          </w:rPr>
          <w:instrText xml:space="preserve"> PAGEREF _Toc134167375 \h </w:instrText>
        </w:r>
        <w:r w:rsidRPr="00D83AD9">
          <w:rPr>
            <w:rFonts w:cs="Arial"/>
            <w:webHidden/>
          </w:rPr>
          <w:fldChar w:fldCharType="separate"/>
        </w:r>
        <w:r w:rsidR="00685745">
          <w:rPr>
            <w:rFonts w:cs="Arial"/>
            <w:webHidden/>
          </w:rPr>
          <w:t>20</w:t>
        </w:r>
        <w:r w:rsidRPr="00D83AD9">
          <w:rPr>
            <w:rFonts w:cs="Arial"/>
            <w:webHidden/>
          </w:rPr>
          <w:fldChar w:fldCharType="end"/>
        </w:r>
      </w:hyperlink>
    </w:p>
    <w:p w:rsidR="00E60424" w:rsidRPr="00D83AD9" w:rsidP="009150BB" w14:paraId="09DCC648" w14:textId="03A19ED8">
      <w:pPr>
        <w:pStyle w:val="TOC2"/>
        <w:rPr>
          <w:rFonts w:eastAsiaTheme="minorEastAsia" w:cs="Arial"/>
          <w:lang w:eastAsia="fi-FI"/>
        </w:rPr>
      </w:pPr>
      <w:hyperlink w:anchor="_Toc134167376" w:history="1">
        <w:r w:rsidRPr="00D83AD9">
          <w:rPr>
            <w:rStyle w:val="Hyperlink"/>
            <w:rFonts w:cs="Arial"/>
          </w:rPr>
          <w:t>12.7</w:t>
        </w:r>
        <w:r w:rsidRPr="00D83AD9">
          <w:rPr>
            <w:rFonts w:eastAsiaTheme="minorEastAsia" w:cs="Arial"/>
            <w:lang w:eastAsia="fi-FI"/>
          </w:rPr>
          <w:tab/>
        </w:r>
        <w:r w:rsidRPr="00D83AD9">
          <w:rPr>
            <w:rStyle w:val="Hyperlink"/>
            <w:rFonts w:cs="Arial"/>
          </w:rPr>
          <w:t>Urakoitsijatietojen ilmoittaminen</w:t>
        </w:r>
        <w:r w:rsidRPr="00D83AD9">
          <w:rPr>
            <w:rFonts w:cs="Arial"/>
            <w:webHidden/>
          </w:rPr>
          <w:tab/>
        </w:r>
        <w:r w:rsidRPr="00D83AD9">
          <w:rPr>
            <w:rFonts w:cs="Arial"/>
            <w:webHidden/>
          </w:rPr>
          <w:fldChar w:fldCharType="begin"/>
        </w:r>
        <w:r w:rsidRPr="00D83AD9">
          <w:rPr>
            <w:rFonts w:cs="Arial"/>
            <w:webHidden/>
          </w:rPr>
          <w:instrText xml:space="preserve"> PAGEREF _Toc134167376 \h </w:instrText>
        </w:r>
        <w:r w:rsidRPr="00D83AD9">
          <w:rPr>
            <w:rFonts w:cs="Arial"/>
            <w:webHidden/>
          </w:rPr>
          <w:fldChar w:fldCharType="separate"/>
        </w:r>
        <w:r w:rsidR="00685745">
          <w:rPr>
            <w:rFonts w:cs="Arial"/>
            <w:webHidden/>
          </w:rPr>
          <w:t>20</w:t>
        </w:r>
        <w:r w:rsidRPr="00D83AD9">
          <w:rPr>
            <w:rFonts w:cs="Arial"/>
            <w:webHidden/>
          </w:rPr>
          <w:fldChar w:fldCharType="end"/>
        </w:r>
      </w:hyperlink>
    </w:p>
    <w:p w:rsidR="00E60424" w:rsidRPr="00D83AD9" w14:paraId="75AF5D78" w14:textId="386D92EA">
      <w:pPr>
        <w:pStyle w:val="TOC1"/>
        <w:tabs>
          <w:tab w:val="left" w:pos="660"/>
          <w:tab w:val="right" w:leader="dot" w:pos="9628"/>
        </w:tabs>
        <w:rPr>
          <w:rFonts w:ascii="Arial" w:hAnsi="Arial" w:eastAsiaTheme="minorEastAsia" w:cs="Arial"/>
          <w:noProof/>
          <w:lang w:eastAsia="fi-FI"/>
        </w:rPr>
      </w:pPr>
      <w:hyperlink w:anchor="_Toc134167377" w:history="1">
        <w:r w:rsidRPr="00D83AD9">
          <w:rPr>
            <w:rStyle w:val="Hyperlink"/>
            <w:rFonts w:ascii="Arial" w:hAnsi="Arial" w:cs="Arial"/>
            <w:noProof/>
          </w:rPr>
          <w:t>13</w:t>
        </w:r>
        <w:r w:rsidRPr="00D83AD9">
          <w:rPr>
            <w:rFonts w:ascii="Arial" w:hAnsi="Arial" w:eastAsiaTheme="minorEastAsia" w:cs="Arial"/>
            <w:noProof/>
            <w:lang w:eastAsia="fi-FI"/>
          </w:rPr>
          <w:tab/>
        </w:r>
        <w:r w:rsidRPr="00D83AD9">
          <w:rPr>
            <w:rStyle w:val="Hyperlink"/>
            <w:rFonts w:ascii="Arial" w:hAnsi="Arial" w:cs="Arial"/>
            <w:noProof/>
          </w:rPr>
          <w:t>VASTAANOTTOMENETTELY</w:t>
        </w:r>
        <w:r w:rsidRPr="00D83AD9">
          <w:rPr>
            <w:rFonts w:ascii="Arial" w:hAnsi="Arial" w:cs="Arial"/>
            <w:noProof/>
            <w:webHidden/>
          </w:rPr>
          <w:tab/>
        </w:r>
        <w:r w:rsidRPr="00D83AD9">
          <w:rPr>
            <w:rFonts w:ascii="Arial" w:hAnsi="Arial" w:cs="Arial"/>
            <w:noProof/>
            <w:webHidden/>
          </w:rPr>
          <w:fldChar w:fldCharType="begin"/>
        </w:r>
        <w:r w:rsidRPr="00D83AD9">
          <w:rPr>
            <w:rFonts w:ascii="Arial" w:hAnsi="Arial" w:cs="Arial"/>
            <w:noProof/>
            <w:webHidden/>
          </w:rPr>
          <w:instrText xml:space="preserve"> PAGEREF _Toc134167377 \h </w:instrText>
        </w:r>
        <w:r w:rsidRPr="00D83AD9">
          <w:rPr>
            <w:rFonts w:ascii="Arial" w:hAnsi="Arial" w:cs="Arial"/>
            <w:noProof/>
            <w:webHidden/>
          </w:rPr>
          <w:fldChar w:fldCharType="separate"/>
        </w:r>
        <w:r w:rsidR="00685745">
          <w:rPr>
            <w:rFonts w:ascii="Arial" w:hAnsi="Arial" w:cs="Arial"/>
            <w:noProof/>
            <w:webHidden/>
          </w:rPr>
          <w:t>20</w:t>
        </w:r>
        <w:r w:rsidRPr="00D83AD9">
          <w:rPr>
            <w:rFonts w:ascii="Arial" w:hAnsi="Arial" w:cs="Arial"/>
            <w:noProof/>
            <w:webHidden/>
          </w:rPr>
          <w:fldChar w:fldCharType="end"/>
        </w:r>
      </w:hyperlink>
    </w:p>
    <w:p w:rsidR="00E60424" w:rsidRPr="00D83AD9" w:rsidP="009150BB" w14:paraId="63A1AFF7" w14:textId="38AFFFAD">
      <w:pPr>
        <w:pStyle w:val="TOC2"/>
        <w:rPr>
          <w:rFonts w:eastAsiaTheme="minorEastAsia" w:cs="Arial"/>
          <w:lang w:eastAsia="fi-FI"/>
        </w:rPr>
      </w:pPr>
      <w:hyperlink w:anchor="_Toc134167378" w:history="1">
        <w:r w:rsidRPr="00D83AD9">
          <w:rPr>
            <w:rStyle w:val="Hyperlink"/>
            <w:rFonts w:cs="Arial"/>
          </w:rPr>
          <w:t>13.1</w:t>
        </w:r>
        <w:r w:rsidRPr="00D83AD9">
          <w:rPr>
            <w:rFonts w:eastAsiaTheme="minorEastAsia" w:cs="Arial"/>
            <w:lang w:eastAsia="fi-FI"/>
          </w:rPr>
          <w:tab/>
        </w:r>
        <w:r w:rsidRPr="00D83AD9">
          <w:rPr>
            <w:rStyle w:val="Hyperlink"/>
            <w:rFonts w:cs="Arial"/>
          </w:rPr>
          <w:t>Vastaanottotarkastus</w:t>
        </w:r>
        <w:r w:rsidRPr="00D83AD9">
          <w:rPr>
            <w:rFonts w:cs="Arial"/>
            <w:webHidden/>
          </w:rPr>
          <w:tab/>
        </w:r>
        <w:r w:rsidRPr="00D83AD9">
          <w:rPr>
            <w:rFonts w:cs="Arial"/>
            <w:webHidden/>
          </w:rPr>
          <w:fldChar w:fldCharType="begin"/>
        </w:r>
        <w:r w:rsidRPr="00D83AD9">
          <w:rPr>
            <w:rFonts w:cs="Arial"/>
            <w:webHidden/>
          </w:rPr>
          <w:instrText xml:space="preserve"> PAGEREF _Toc134167378 \h </w:instrText>
        </w:r>
        <w:r w:rsidRPr="00D83AD9">
          <w:rPr>
            <w:rFonts w:cs="Arial"/>
            <w:webHidden/>
          </w:rPr>
          <w:fldChar w:fldCharType="separate"/>
        </w:r>
        <w:r w:rsidR="00685745">
          <w:rPr>
            <w:rFonts w:cs="Arial"/>
            <w:webHidden/>
          </w:rPr>
          <w:t>20</w:t>
        </w:r>
        <w:r w:rsidRPr="00D83AD9">
          <w:rPr>
            <w:rFonts w:cs="Arial"/>
            <w:webHidden/>
          </w:rPr>
          <w:fldChar w:fldCharType="end"/>
        </w:r>
      </w:hyperlink>
    </w:p>
    <w:p w:rsidR="00E60424" w:rsidRPr="00D83AD9" w:rsidP="009150BB" w14:paraId="4CE87BCF" w14:textId="6DB703BA">
      <w:pPr>
        <w:pStyle w:val="TOC2"/>
        <w:rPr>
          <w:rFonts w:eastAsiaTheme="minorEastAsia" w:cs="Arial"/>
          <w:lang w:eastAsia="fi-FI"/>
        </w:rPr>
      </w:pPr>
      <w:hyperlink w:anchor="_Toc134167379" w:history="1">
        <w:r w:rsidRPr="00D83AD9">
          <w:rPr>
            <w:rStyle w:val="Hyperlink"/>
            <w:rFonts w:cs="Arial"/>
          </w:rPr>
          <w:t>13.2</w:t>
        </w:r>
        <w:r w:rsidRPr="00D83AD9">
          <w:rPr>
            <w:rFonts w:eastAsiaTheme="minorEastAsia" w:cs="Arial"/>
            <w:lang w:eastAsia="fi-FI"/>
          </w:rPr>
          <w:tab/>
        </w:r>
        <w:r w:rsidRPr="00D83AD9">
          <w:rPr>
            <w:rStyle w:val="Hyperlink"/>
            <w:rFonts w:cs="Arial"/>
          </w:rPr>
          <w:t>Urakkasuorituksen tarkastus</w:t>
        </w:r>
        <w:r w:rsidRPr="00D83AD9">
          <w:rPr>
            <w:rFonts w:cs="Arial"/>
            <w:webHidden/>
          </w:rPr>
          <w:tab/>
        </w:r>
        <w:r w:rsidRPr="00D83AD9">
          <w:rPr>
            <w:rFonts w:cs="Arial"/>
            <w:webHidden/>
          </w:rPr>
          <w:fldChar w:fldCharType="begin"/>
        </w:r>
        <w:r w:rsidRPr="00D83AD9">
          <w:rPr>
            <w:rFonts w:cs="Arial"/>
            <w:webHidden/>
          </w:rPr>
          <w:instrText xml:space="preserve"> PAGEREF _Toc134167379 \h </w:instrText>
        </w:r>
        <w:r w:rsidRPr="00D83AD9">
          <w:rPr>
            <w:rFonts w:cs="Arial"/>
            <w:webHidden/>
          </w:rPr>
          <w:fldChar w:fldCharType="separate"/>
        </w:r>
        <w:r w:rsidR="00685745">
          <w:rPr>
            <w:rFonts w:cs="Arial"/>
            <w:webHidden/>
          </w:rPr>
          <w:t>20</w:t>
        </w:r>
        <w:r w:rsidRPr="00D83AD9">
          <w:rPr>
            <w:rFonts w:cs="Arial"/>
            <w:webHidden/>
          </w:rPr>
          <w:fldChar w:fldCharType="end"/>
        </w:r>
      </w:hyperlink>
    </w:p>
    <w:p w:rsidR="00E60424" w:rsidRPr="00D83AD9" w:rsidP="009150BB" w14:paraId="0DE28F51" w14:textId="050689B8">
      <w:pPr>
        <w:pStyle w:val="TOC2"/>
        <w:rPr>
          <w:rFonts w:eastAsiaTheme="minorEastAsia" w:cs="Arial"/>
          <w:lang w:eastAsia="fi-FI"/>
        </w:rPr>
      </w:pPr>
      <w:hyperlink w:anchor="_Toc134167380" w:history="1">
        <w:r w:rsidRPr="00D83AD9">
          <w:rPr>
            <w:rStyle w:val="Hyperlink"/>
            <w:rFonts w:cs="Arial"/>
          </w:rPr>
          <w:t>13.3</w:t>
        </w:r>
        <w:r w:rsidRPr="00D83AD9">
          <w:rPr>
            <w:rFonts w:eastAsiaTheme="minorEastAsia" w:cs="Arial"/>
            <w:lang w:eastAsia="fi-FI"/>
          </w:rPr>
          <w:tab/>
        </w:r>
        <w:r w:rsidRPr="00D83AD9">
          <w:rPr>
            <w:rStyle w:val="Hyperlink"/>
            <w:rFonts w:cs="Arial"/>
          </w:rPr>
          <w:t>Tarkastuskustannukset</w:t>
        </w:r>
        <w:r w:rsidRPr="00D83AD9">
          <w:rPr>
            <w:rFonts w:cs="Arial"/>
            <w:webHidden/>
          </w:rPr>
          <w:tab/>
        </w:r>
        <w:r w:rsidRPr="00D83AD9">
          <w:rPr>
            <w:rFonts w:cs="Arial"/>
            <w:webHidden/>
          </w:rPr>
          <w:fldChar w:fldCharType="begin"/>
        </w:r>
        <w:r w:rsidRPr="00D83AD9">
          <w:rPr>
            <w:rFonts w:cs="Arial"/>
            <w:webHidden/>
          </w:rPr>
          <w:instrText xml:space="preserve"> PAGEREF _Toc134167380 \h </w:instrText>
        </w:r>
        <w:r w:rsidRPr="00D83AD9">
          <w:rPr>
            <w:rFonts w:cs="Arial"/>
            <w:webHidden/>
          </w:rPr>
          <w:fldChar w:fldCharType="separate"/>
        </w:r>
        <w:r w:rsidR="00685745">
          <w:rPr>
            <w:rFonts w:cs="Arial"/>
            <w:webHidden/>
          </w:rPr>
          <w:t>20</w:t>
        </w:r>
        <w:r w:rsidRPr="00D83AD9">
          <w:rPr>
            <w:rFonts w:cs="Arial"/>
            <w:webHidden/>
          </w:rPr>
          <w:fldChar w:fldCharType="end"/>
        </w:r>
      </w:hyperlink>
    </w:p>
    <w:p w:rsidR="00E60424" w:rsidRPr="00D83AD9" w:rsidP="009150BB" w14:paraId="47A0C51B" w14:textId="71C39F2C">
      <w:pPr>
        <w:pStyle w:val="TOC2"/>
        <w:rPr>
          <w:rFonts w:eastAsiaTheme="minorEastAsia" w:cs="Arial"/>
          <w:lang w:eastAsia="fi-FI"/>
        </w:rPr>
      </w:pPr>
      <w:hyperlink w:anchor="_Toc134167381" w:history="1">
        <w:r w:rsidRPr="00D83AD9">
          <w:rPr>
            <w:rStyle w:val="Hyperlink"/>
            <w:rFonts w:cs="Arial"/>
          </w:rPr>
          <w:t>13.4</w:t>
        </w:r>
        <w:r w:rsidRPr="00D83AD9">
          <w:rPr>
            <w:rFonts w:eastAsiaTheme="minorEastAsia" w:cs="Arial"/>
            <w:lang w:eastAsia="fi-FI"/>
          </w:rPr>
          <w:tab/>
        </w:r>
        <w:r w:rsidRPr="00D83AD9">
          <w:rPr>
            <w:rStyle w:val="Hyperlink"/>
            <w:rFonts w:cs="Arial"/>
          </w:rPr>
          <w:t>Toimintakokeet</w:t>
        </w:r>
        <w:r w:rsidRPr="00D83AD9">
          <w:rPr>
            <w:rFonts w:cs="Arial"/>
            <w:webHidden/>
          </w:rPr>
          <w:tab/>
        </w:r>
        <w:r w:rsidRPr="00D83AD9">
          <w:rPr>
            <w:rFonts w:cs="Arial"/>
            <w:webHidden/>
          </w:rPr>
          <w:fldChar w:fldCharType="begin"/>
        </w:r>
        <w:r w:rsidRPr="00D83AD9">
          <w:rPr>
            <w:rFonts w:cs="Arial"/>
            <w:webHidden/>
          </w:rPr>
          <w:instrText xml:space="preserve"> PAGEREF _Toc134167381 \h </w:instrText>
        </w:r>
        <w:r w:rsidRPr="00D83AD9">
          <w:rPr>
            <w:rFonts w:cs="Arial"/>
            <w:webHidden/>
          </w:rPr>
          <w:fldChar w:fldCharType="separate"/>
        </w:r>
        <w:r w:rsidR="00685745">
          <w:rPr>
            <w:rFonts w:cs="Arial"/>
            <w:webHidden/>
          </w:rPr>
          <w:t>20</w:t>
        </w:r>
        <w:r w:rsidRPr="00D83AD9">
          <w:rPr>
            <w:rFonts w:cs="Arial"/>
            <w:webHidden/>
          </w:rPr>
          <w:fldChar w:fldCharType="end"/>
        </w:r>
      </w:hyperlink>
    </w:p>
    <w:p w:rsidR="00E60424" w:rsidRPr="00D83AD9" w:rsidP="009150BB" w14:paraId="7DB67CDD" w14:textId="35D79EFD">
      <w:pPr>
        <w:pStyle w:val="TOC2"/>
        <w:rPr>
          <w:rFonts w:eastAsiaTheme="minorEastAsia" w:cs="Arial"/>
          <w:lang w:eastAsia="fi-FI"/>
        </w:rPr>
      </w:pPr>
      <w:hyperlink w:anchor="_Toc134167382" w:history="1">
        <w:r w:rsidRPr="00D83AD9">
          <w:rPr>
            <w:rStyle w:val="Hyperlink"/>
            <w:rFonts w:cs="Arial"/>
          </w:rPr>
          <w:t>13.5</w:t>
        </w:r>
        <w:r w:rsidRPr="00D83AD9">
          <w:rPr>
            <w:rFonts w:eastAsiaTheme="minorEastAsia" w:cs="Arial"/>
            <w:lang w:eastAsia="fi-FI"/>
          </w:rPr>
          <w:tab/>
        </w:r>
        <w:r w:rsidRPr="00D83AD9">
          <w:rPr>
            <w:rStyle w:val="Hyperlink"/>
            <w:rFonts w:cs="Arial"/>
          </w:rPr>
          <w:t>Luovutusasiakirjat</w:t>
        </w:r>
        <w:r w:rsidRPr="00D83AD9">
          <w:rPr>
            <w:rFonts w:cs="Arial"/>
            <w:webHidden/>
          </w:rPr>
          <w:tab/>
        </w:r>
        <w:r w:rsidRPr="00D83AD9">
          <w:rPr>
            <w:rFonts w:cs="Arial"/>
            <w:webHidden/>
          </w:rPr>
          <w:fldChar w:fldCharType="begin"/>
        </w:r>
        <w:r w:rsidRPr="00D83AD9">
          <w:rPr>
            <w:rFonts w:cs="Arial"/>
            <w:webHidden/>
          </w:rPr>
          <w:instrText xml:space="preserve"> PAGEREF _Toc134167382 \h </w:instrText>
        </w:r>
        <w:r w:rsidRPr="00D83AD9">
          <w:rPr>
            <w:rFonts w:cs="Arial"/>
            <w:webHidden/>
          </w:rPr>
          <w:fldChar w:fldCharType="separate"/>
        </w:r>
        <w:r w:rsidR="00685745">
          <w:rPr>
            <w:rFonts w:cs="Arial"/>
            <w:webHidden/>
          </w:rPr>
          <w:t>21</w:t>
        </w:r>
        <w:r w:rsidRPr="00D83AD9">
          <w:rPr>
            <w:rFonts w:cs="Arial"/>
            <w:webHidden/>
          </w:rPr>
          <w:fldChar w:fldCharType="end"/>
        </w:r>
      </w:hyperlink>
    </w:p>
    <w:p w:rsidR="00E60424" w:rsidRPr="00D83AD9" w:rsidP="009150BB" w14:paraId="5CE1253E" w14:textId="5944AD0C">
      <w:pPr>
        <w:pStyle w:val="TOC2"/>
        <w:rPr>
          <w:rFonts w:eastAsiaTheme="minorEastAsia" w:cs="Arial"/>
          <w:lang w:eastAsia="fi-FI"/>
        </w:rPr>
      </w:pPr>
      <w:hyperlink w:anchor="_Toc134167383" w:history="1">
        <w:r w:rsidRPr="00D83AD9">
          <w:rPr>
            <w:rStyle w:val="Hyperlink"/>
            <w:rFonts w:cs="Arial"/>
          </w:rPr>
          <w:t>13.6</w:t>
        </w:r>
        <w:r w:rsidRPr="00D83AD9">
          <w:rPr>
            <w:rFonts w:eastAsiaTheme="minorEastAsia" w:cs="Arial"/>
            <w:lang w:eastAsia="fi-FI"/>
          </w:rPr>
          <w:tab/>
        </w:r>
        <w:r w:rsidRPr="00D83AD9">
          <w:rPr>
            <w:rStyle w:val="Hyperlink"/>
            <w:rFonts w:cs="Arial"/>
          </w:rPr>
          <w:t>Käytön opastus</w:t>
        </w:r>
        <w:r w:rsidRPr="00D83AD9">
          <w:rPr>
            <w:rFonts w:cs="Arial"/>
            <w:webHidden/>
          </w:rPr>
          <w:tab/>
        </w:r>
        <w:r w:rsidRPr="00D83AD9">
          <w:rPr>
            <w:rFonts w:cs="Arial"/>
            <w:webHidden/>
          </w:rPr>
          <w:fldChar w:fldCharType="begin"/>
        </w:r>
        <w:r w:rsidRPr="00D83AD9">
          <w:rPr>
            <w:rFonts w:cs="Arial"/>
            <w:webHidden/>
          </w:rPr>
          <w:instrText xml:space="preserve"> PAGEREF _Toc134167383 \h </w:instrText>
        </w:r>
        <w:r w:rsidRPr="00D83AD9">
          <w:rPr>
            <w:rFonts w:cs="Arial"/>
            <w:webHidden/>
          </w:rPr>
          <w:fldChar w:fldCharType="separate"/>
        </w:r>
        <w:r w:rsidR="00685745">
          <w:rPr>
            <w:rFonts w:cs="Arial"/>
            <w:webHidden/>
          </w:rPr>
          <w:t>21</w:t>
        </w:r>
        <w:r w:rsidRPr="00D83AD9">
          <w:rPr>
            <w:rFonts w:cs="Arial"/>
            <w:webHidden/>
          </w:rPr>
          <w:fldChar w:fldCharType="end"/>
        </w:r>
      </w:hyperlink>
    </w:p>
    <w:p w:rsidR="00E60424" w:rsidRPr="00D83AD9" w14:paraId="445E9836" w14:textId="7BDD401B">
      <w:pPr>
        <w:pStyle w:val="TOC1"/>
        <w:tabs>
          <w:tab w:val="left" w:pos="660"/>
          <w:tab w:val="right" w:leader="dot" w:pos="9628"/>
        </w:tabs>
        <w:rPr>
          <w:rFonts w:ascii="Arial" w:hAnsi="Arial" w:eastAsiaTheme="minorEastAsia" w:cs="Arial"/>
          <w:noProof/>
          <w:lang w:eastAsia="fi-FI"/>
        </w:rPr>
      </w:pPr>
      <w:hyperlink w:anchor="_Toc134167384" w:history="1">
        <w:r w:rsidRPr="00D83AD9">
          <w:rPr>
            <w:rStyle w:val="Hyperlink"/>
            <w:rFonts w:ascii="Arial" w:hAnsi="Arial" w:cs="Arial"/>
            <w:noProof/>
          </w:rPr>
          <w:t>14</w:t>
        </w:r>
        <w:r w:rsidRPr="00D83AD9">
          <w:rPr>
            <w:rFonts w:ascii="Arial" w:hAnsi="Arial" w:eastAsiaTheme="minorEastAsia" w:cs="Arial"/>
            <w:noProof/>
            <w:lang w:eastAsia="fi-FI"/>
          </w:rPr>
          <w:tab/>
        </w:r>
        <w:r w:rsidRPr="00D83AD9">
          <w:rPr>
            <w:rStyle w:val="Hyperlink"/>
            <w:rFonts w:ascii="Arial" w:hAnsi="Arial" w:cs="Arial"/>
            <w:noProof/>
          </w:rPr>
          <w:t>ERIMIELISYYDET</w:t>
        </w:r>
        <w:r w:rsidRPr="00D83AD9">
          <w:rPr>
            <w:rFonts w:ascii="Arial" w:hAnsi="Arial" w:cs="Arial"/>
            <w:noProof/>
            <w:webHidden/>
          </w:rPr>
          <w:tab/>
        </w:r>
        <w:r w:rsidRPr="00D83AD9">
          <w:rPr>
            <w:rFonts w:ascii="Arial" w:hAnsi="Arial" w:cs="Arial"/>
            <w:noProof/>
            <w:webHidden/>
          </w:rPr>
          <w:fldChar w:fldCharType="begin"/>
        </w:r>
        <w:r w:rsidRPr="00D83AD9">
          <w:rPr>
            <w:rFonts w:ascii="Arial" w:hAnsi="Arial" w:cs="Arial"/>
            <w:noProof/>
            <w:webHidden/>
          </w:rPr>
          <w:instrText xml:space="preserve"> PAGEREF _Toc134167384 \h </w:instrText>
        </w:r>
        <w:r w:rsidRPr="00D83AD9">
          <w:rPr>
            <w:rFonts w:ascii="Arial" w:hAnsi="Arial" w:cs="Arial"/>
            <w:noProof/>
            <w:webHidden/>
          </w:rPr>
          <w:fldChar w:fldCharType="separate"/>
        </w:r>
        <w:r w:rsidR="00685745">
          <w:rPr>
            <w:rFonts w:ascii="Arial" w:hAnsi="Arial" w:cs="Arial"/>
            <w:noProof/>
            <w:webHidden/>
          </w:rPr>
          <w:t>21</w:t>
        </w:r>
        <w:r w:rsidRPr="00D83AD9">
          <w:rPr>
            <w:rFonts w:ascii="Arial" w:hAnsi="Arial" w:cs="Arial"/>
            <w:noProof/>
            <w:webHidden/>
          </w:rPr>
          <w:fldChar w:fldCharType="end"/>
        </w:r>
      </w:hyperlink>
    </w:p>
    <w:p w:rsidR="00E60424" w:rsidRPr="00D83AD9" w:rsidP="009150BB" w14:paraId="7C021D8A" w14:textId="51D85702">
      <w:pPr>
        <w:pStyle w:val="TOC2"/>
        <w:rPr>
          <w:rFonts w:eastAsiaTheme="minorEastAsia" w:cs="Arial"/>
          <w:lang w:eastAsia="fi-FI"/>
        </w:rPr>
      </w:pPr>
      <w:hyperlink w:anchor="_Toc134167385" w:history="1">
        <w:r w:rsidRPr="00D83AD9">
          <w:rPr>
            <w:rStyle w:val="Hyperlink"/>
            <w:rFonts w:cs="Arial"/>
          </w:rPr>
          <w:t>14.1</w:t>
        </w:r>
        <w:r w:rsidRPr="00D83AD9">
          <w:rPr>
            <w:rFonts w:eastAsiaTheme="minorEastAsia" w:cs="Arial"/>
            <w:lang w:eastAsia="fi-FI"/>
          </w:rPr>
          <w:tab/>
        </w:r>
        <w:r w:rsidRPr="00D83AD9">
          <w:rPr>
            <w:rStyle w:val="Hyperlink"/>
            <w:rFonts w:cs="Arial"/>
          </w:rPr>
          <w:t>Riitaisuuksien ratkaiseminen</w:t>
        </w:r>
        <w:r w:rsidRPr="00D83AD9">
          <w:rPr>
            <w:rFonts w:cs="Arial"/>
            <w:webHidden/>
          </w:rPr>
          <w:tab/>
        </w:r>
        <w:r w:rsidRPr="00D83AD9">
          <w:rPr>
            <w:rFonts w:cs="Arial"/>
            <w:webHidden/>
          </w:rPr>
          <w:fldChar w:fldCharType="begin"/>
        </w:r>
        <w:r w:rsidRPr="00D83AD9">
          <w:rPr>
            <w:rFonts w:cs="Arial"/>
            <w:webHidden/>
          </w:rPr>
          <w:instrText xml:space="preserve"> PAGEREF _Toc134167385 \h </w:instrText>
        </w:r>
        <w:r w:rsidRPr="00D83AD9">
          <w:rPr>
            <w:rFonts w:cs="Arial"/>
            <w:webHidden/>
          </w:rPr>
          <w:fldChar w:fldCharType="separate"/>
        </w:r>
        <w:r w:rsidR="00685745">
          <w:rPr>
            <w:rFonts w:cs="Arial"/>
            <w:webHidden/>
          </w:rPr>
          <w:t>21</w:t>
        </w:r>
        <w:r w:rsidRPr="00D83AD9">
          <w:rPr>
            <w:rFonts w:cs="Arial"/>
            <w:webHidden/>
          </w:rPr>
          <w:fldChar w:fldCharType="end"/>
        </w:r>
      </w:hyperlink>
    </w:p>
    <w:p w:rsidR="00E60424" w:rsidRPr="00D83AD9" w14:paraId="783433BC" w14:textId="46B028D5">
      <w:pPr>
        <w:pStyle w:val="TOC1"/>
        <w:tabs>
          <w:tab w:val="left" w:pos="660"/>
          <w:tab w:val="right" w:leader="dot" w:pos="9628"/>
        </w:tabs>
        <w:rPr>
          <w:rFonts w:ascii="Arial" w:hAnsi="Arial" w:eastAsiaTheme="minorEastAsia" w:cs="Arial"/>
          <w:noProof/>
          <w:lang w:eastAsia="fi-FI"/>
        </w:rPr>
      </w:pPr>
      <w:hyperlink w:anchor="_Toc134167386" w:history="1">
        <w:r w:rsidRPr="00D83AD9">
          <w:rPr>
            <w:rStyle w:val="Hyperlink"/>
            <w:rFonts w:ascii="Arial" w:hAnsi="Arial" w:cs="Arial"/>
            <w:noProof/>
          </w:rPr>
          <w:t>15</w:t>
        </w:r>
        <w:r w:rsidRPr="00D83AD9">
          <w:rPr>
            <w:rFonts w:ascii="Arial" w:hAnsi="Arial" w:eastAsiaTheme="minorEastAsia" w:cs="Arial"/>
            <w:noProof/>
            <w:lang w:eastAsia="fi-FI"/>
          </w:rPr>
          <w:tab/>
        </w:r>
        <w:r w:rsidRPr="00D83AD9">
          <w:rPr>
            <w:rStyle w:val="Hyperlink"/>
            <w:rFonts w:ascii="Arial" w:hAnsi="Arial" w:cs="Arial"/>
            <w:noProof/>
          </w:rPr>
          <w:t>URAKOITSIJAN VALINTAPERUSTEET</w:t>
        </w:r>
        <w:r w:rsidRPr="00D83AD9">
          <w:rPr>
            <w:rFonts w:ascii="Arial" w:hAnsi="Arial" w:cs="Arial"/>
            <w:noProof/>
            <w:webHidden/>
          </w:rPr>
          <w:tab/>
        </w:r>
        <w:r w:rsidRPr="00D83AD9">
          <w:rPr>
            <w:rFonts w:ascii="Arial" w:hAnsi="Arial" w:cs="Arial"/>
            <w:noProof/>
            <w:webHidden/>
          </w:rPr>
          <w:fldChar w:fldCharType="begin"/>
        </w:r>
        <w:r w:rsidRPr="00D83AD9">
          <w:rPr>
            <w:rFonts w:ascii="Arial" w:hAnsi="Arial" w:cs="Arial"/>
            <w:noProof/>
            <w:webHidden/>
          </w:rPr>
          <w:instrText xml:space="preserve"> PAGEREF _Toc134167386 \h </w:instrText>
        </w:r>
        <w:r w:rsidRPr="00D83AD9">
          <w:rPr>
            <w:rFonts w:ascii="Arial" w:hAnsi="Arial" w:cs="Arial"/>
            <w:noProof/>
            <w:webHidden/>
          </w:rPr>
          <w:fldChar w:fldCharType="separate"/>
        </w:r>
        <w:r w:rsidR="00685745">
          <w:rPr>
            <w:rFonts w:ascii="Arial" w:hAnsi="Arial" w:cs="Arial"/>
            <w:noProof/>
            <w:webHidden/>
          </w:rPr>
          <w:t>21</w:t>
        </w:r>
        <w:r w:rsidRPr="00D83AD9">
          <w:rPr>
            <w:rFonts w:ascii="Arial" w:hAnsi="Arial" w:cs="Arial"/>
            <w:noProof/>
            <w:webHidden/>
          </w:rPr>
          <w:fldChar w:fldCharType="end"/>
        </w:r>
      </w:hyperlink>
    </w:p>
    <w:p w:rsidR="00E60424" w:rsidRPr="00D83AD9" w:rsidP="009150BB" w14:paraId="05B1B633" w14:textId="02EA4BFD">
      <w:pPr>
        <w:pStyle w:val="TOC2"/>
        <w:rPr>
          <w:rFonts w:eastAsiaTheme="minorEastAsia" w:cs="Arial"/>
          <w:lang w:eastAsia="fi-FI"/>
        </w:rPr>
      </w:pPr>
      <w:hyperlink w:anchor="_Toc134167387" w:history="1">
        <w:r w:rsidRPr="00D83AD9">
          <w:rPr>
            <w:rStyle w:val="Hyperlink"/>
            <w:rFonts w:cs="Arial"/>
          </w:rPr>
          <w:t>15.1</w:t>
        </w:r>
        <w:r w:rsidRPr="00D83AD9">
          <w:rPr>
            <w:rFonts w:eastAsiaTheme="minorEastAsia" w:cs="Arial"/>
            <w:lang w:eastAsia="fi-FI"/>
          </w:rPr>
          <w:tab/>
        </w:r>
        <w:r w:rsidRPr="00D83AD9">
          <w:rPr>
            <w:rStyle w:val="Hyperlink"/>
            <w:rFonts w:cs="Arial"/>
          </w:rPr>
          <w:t>Tarjouksen hylkääminen</w:t>
        </w:r>
        <w:r w:rsidRPr="00D83AD9">
          <w:rPr>
            <w:rFonts w:cs="Arial"/>
            <w:webHidden/>
          </w:rPr>
          <w:tab/>
        </w:r>
        <w:r w:rsidRPr="00D83AD9">
          <w:rPr>
            <w:rFonts w:cs="Arial"/>
            <w:webHidden/>
          </w:rPr>
          <w:fldChar w:fldCharType="begin"/>
        </w:r>
        <w:r w:rsidRPr="00D83AD9">
          <w:rPr>
            <w:rFonts w:cs="Arial"/>
            <w:webHidden/>
          </w:rPr>
          <w:instrText xml:space="preserve"> PAGEREF _Toc134167387 \h </w:instrText>
        </w:r>
        <w:r w:rsidRPr="00D83AD9">
          <w:rPr>
            <w:rFonts w:cs="Arial"/>
            <w:webHidden/>
          </w:rPr>
          <w:fldChar w:fldCharType="separate"/>
        </w:r>
        <w:r w:rsidR="00685745">
          <w:rPr>
            <w:rFonts w:cs="Arial"/>
            <w:webHidden/>
          </w:rPr>
          <w:t>21</w:t>
        </w:r>
        <w:r w:rsidRPr="00D83AD9">
          <w:rPr>
            <w:rFonts w:cs="Arial"/>
            <w:webHidden/>
          </w:rPr>
          <w:fldChar w:fldCharType="end"/>
        </w:r>
      </w:hyperlink>
    </w:p>
    <w:p w:rsidR="00E60424" w:rsidRPr="00D83AD9" w:rsidP="009150BB" w14:paraId="0DA78298" w14:textId="38711005">
      <w:pPr>
        <w:pStyle w:val="TOC2"/>
        <w:rPr>
          <w:rFonts w:eastAsiaTheme="minorEastAsia" w:cs="Arial"/>
          <w:lang w:eastAsia="fi-FI"/>
        </w:rPr>
      </w:pPr>
      <w:hyperlink w:anchor="_Toc134167388" w:history="1">
        <w:r w:rsidRPr="00D83AD9">
          <w:rPr>
            <w:rStyle w:val="Hyperlink"/>
            <w:rFonts w:cs="Arial"/>
          </w:rPr>
          <w:t>15.2</w:t>
        </w:r>
        <w:r w:rsidRPr="00D83AD9">
          <w:rPr>
            <w:rFonts w:eastAsiaTheme="minorEastAsia" w:cs="Arial"/>
            <w:lang w:eastAsia="fi-FI"/>
          </w:rPr>
          <w:tab/>
        </w:r>
        <w:r w:rsidRPr="00D83AD9">
          <w:rPr>
            <w:rStyle w:val="Hyperlink"/>
            <w:rFonts w:cs="Arial"/>
          </w:rPr>
          <w:t>Tarjouksen vertailuperusteet</w:t>
        </w:r>
        <w:r w:rsidRPr="00D83AD9">
          <w:rPr>
            <w:rFonts w:cs="Arial"/>
            <w:webHidden/>
          </w:rPr>
          <w:tab/>
        </w:r>
        <w:r w:rsidRPr="00D83AD9">
          <w:rPr>
            <w:rFonts w:cs="Arial"/>
            <w:webHidden/>
          </w:rPr>
          <w:fldChar w:fldCharType="begin"/>
        </w:r>
        <w:r w:rsidRPr="00D83AD9">
          <w:rPr>
            <w:rFonts w:cs="Arial"/>
            <w:webHidden/>
          </w:rPr>
          <w:instrText xml:space="preserve"> PAGEREF _Toc134167388 \h </w:instrText>
        </w:r>
        <w:r w:rsidRPr="00D83AD9">
          <w:rPr>
            <w:rFonts w:cs="Arial"/>
            <w:webHidden/>
          </w:rPr>
          <w:fldChar w:fldCharType="separate"/>
        </w:r>
        <w:r w:rsidR="00685745">
          <w:rPr>
            <w:rFonts w:cs="Arial"/>
            <w:webHidden/>
          </w:rPr>
          <w:t>21</w:t>
        </w:r>
        <w:r w:rsidRPr="00D83AD9">
          <w:rPr>
            <w:rFonts w:cs="Arial"/>
            <w:webHidden/>
          </w:rPr>
          <w:fldChar w:fldCharType="end"/>
        </w:r>
      </w:hyperlink>
    </w:p>
    <w:p w:rsidR="00E60424" w:rsidRPr="00D83AD9" w14:paraId="1E636E4B" w14:textId="2AFAFF61">
      <w:pPr>
        <w:pStyle w:val="TOC1"/>
        <w:tabs>
          <w:tab w:val="left" w:pos="660"/>
          <w:tab w:val="right" w:leader="dot" w:pos="9628"/>
        </w:tabs>
        <w:rPr>
          <w:rFonts w:ascii="Arial" w:hAnsi="Arial" w:eastAsiaTheme="minorEastAsia" w:cs="Arial"/>
          <w:noProof/>
          <w:lang w:eastAsia="fi-FI"/>
        </w:rPr>
      </w:pPr>
      <w:hyperlink w:anchor="_Toc134167390" w:history="1">
        <w:r w:rsidRPr="00D83AD9">
          <w:rPr>
            <w:rStyle w:val="Hyperlink"/>
            <w:rFonts w:ascii="Arial" w:hAnsi="Arial" w:cs="Arial"/>
            <w:noProof/>
          </w:rPr>
          <w:t>16</w:t>
        </w:r>
        <w:r w:rsidRPr="00D83AD9">
          <w:rPr>
            <w:rFonts w:ascii="Arial" w:hAnsi="Arial" w:eastAsiaTheme="minorEastAsia" w:cs="Arial"/>
            <w:noProof/>
            <w:lang w:eastAsia="fi-FI"/>
          </w:rPr>
          <w:tab/>
        </w:r>
        <w:r w:rsidRPr="00D83AD9">
          <w:rPr>
            <w:rStyle w:val="Hyperlink"/>
            <w:rFonts w:ascii="Arial" w:hAnsi="Arial" w:cs="Arial"/>
            <w:noProof/>
          </w:rPr>
          <w:t>TARJOUS</w:t>
        </w:r>
        <w:r w:rsidRPr="00D83AD9">
          <w:rPr>
            <w:rFonts w:ascii="Arial" w:hAnsi="Arial" w:cs="Arial"/>
            <w:noProof/>
            <w:webHidden/>
          </w:rPr>
          <w:tab/>
        </w:r>
        <w:r w:rsidRPr="00D83AD9">
          <w:rPr>
            <w:rFonts w:ascii="Arial" w:hAnsi="Arial" w:cs="Arial"/>
            <w:noProof/>
            <w:webHidden/>
          </w:rPr>
          <w:fldChar w:fldCharType="begin"/>
        </w:r>
        <w:r w:rsidRPr="00D83AD9">
          <w:rPr>
            <w:rFonts w:ascii="Arial" w:hAnsi="Arial" w:cs="Arial"/>
            <w:noProof/>
            <w:webHidden/>
          </w:rPr>
          <w:instrText xml:space="preserve"> PAGEREF _Toc134167390 \h </w:instrText>
        </w:r>
        <w:r w:rsidRPr="00D83AD9">
          <w:rPr>
            <w:rFonts w:ascii="Arial" w:hAnsi="Arial" w:cs="Arial"/>
            <w:noProof/>
            <w:webHidden/>
          </w:rPr>
          <w:fldChar w:fldCharType="separate"/>
        </w:r>
        <w:r w:rsidR="00685745">
          <w:rPr>
            <w:rFonts w:ascii="Arial" w:hAnsi="Arial" w:cs="Arial"/>
            <w:noProof/>
            <w:webHidden/>
          </w:rPr>
          <w:t>21</w:t>
        </w:r>
        <w:r w:rsidRPr="00D83AD9">
          <w:rPr>
            <w:rFonts w:ascii="Arial" w:hAnsi="Arial" w:cs="Arial"/>
            <w:noProof/>
            <w:webHidden/>
          </w:rPr>
          <w:fldChar w:fldCharType="end"/>
        </w:r>
      </w:hyperlink>
    </w:p>
    <w:p w:rsidR="00E60424" w:rsidRPr="00D83AD9" w:rsidP="009150BB" w14:paraId="678AF3C2" w14:textId="52E7807D">
      <w:pPr>
        <w:pStyle w:val="TOC2"/>
        <w:rPr>
          <w:rFonts w:eastAsiaTheme="minorEastAsia" w:cs="Arial"/>
          <w:lang w:eastAsia="fi-FI"/>
        </w:rPr>
      </w:pPr>
      <w:hyperlink w:anchor="_Toc134167391" w:history="1">
        <w:r w:rsidRPr="00D83AD9">
          <w:rPr>
            <w:rStyle w:val="Hyperlink"/>
            <w:rFonts w:cs="Arial"/>
          </w:rPr>
          <w:t>16.1</w:t>
        </w:r>
        <w:r w:rsidRPr="00D83AD9">
          <w:rPr>
            <w:rFonts w:eastAsiaTheme="minorEastAsia" w:cs="Arial"/>
            <w:lang w:eastAsia="fi-FI"/>
          </w:rPr>
          <w:tab/>
        </w:r>
        <w:r w:rsidRPr="00D83AD9">
          <w:rPr>
            <w:rStyle w:val="Hyperlink"/>
            <w:rFonts w:cs="Arial"/>
          </w:rPr>
          <w:t>Tarjouksen muoto</w:t>
        </w:r>
        <w:r w:rsidRPr="00D83AD9">
          <w:rPr>
            <w:rFonts w:cs="Arial"/>
            <w:webHidden/>
          </w:rPr>
          <w:tab/>
        </w:r>
        <w:r w:rsidRPr="00D83AD9">
          <w:rPr>
            <w:rFonts w:cs="Arial"/>
            <w:webHidden/>
          </w:rPr>
          <w:fldChar w:fldCharType="begin"/>
        </w:r>
        <w:r w:rsidRPr="00D83AD9">
          <w:rPr>
            <w:rFonts w:cs="Arial"/>
            <w:webHidden/>
          </w:rPr>
          <w:instrText xml:space="preserve"> PAGEREF _Toc134167391 \h </w:instrText>
        </w:r>
        <w:r w:rsidRPr="00D83AD9">
          <w:rPr>
            <w:rFonts w:cs="Arial"/>
            <w:webHidden/>
          </w:rPr>
          <w:fldChar w:fldCharType="separate"/>
        </w:r>
        <w:r w:rsidR="00685745">
          <w:rPr>
            <w:rFonts w:cs="Arial"/>
            <w:webHidden/>
          </w:rPr>
          <w:t>21</w:t>
        </w:r>
        <w:r w:rsidRPr="00D83AD9">
          <w:rPr>
            <w:rFonts w:cs="Arial"/>
            <w:webHidden/>
          </w:rPr>
          <w:fldChar w:fldCharType="end"/>
        </w:r>
      </w:hyperlink>
    </w:p>
    <w:p w:rsidR="00E60424" w:rsidRPr="00D83AD9" w:rsidP="009150BB" w14:paraId="58B64260" w14:textId="288EF74D">
      <w:pPr>
        <w:pStyle w:val="TOC2"/>
        <w:rPr>
          <w:rFonts w:eastAsiaTheme="minorEastAsia" w:cs="Arial"/>
          <w:lang w:eastAsia="fi-FI"/>
        </w:rPr>
      </w:pPr>
      <w:hyperlink w:anchor="_Toc134167392" w:history="1">
        <w:r w:rsidRPr="00D83AD9">
          <w:rPr>
            <w:rStyle w:val="Hyperlink"/>
            <w:rFonts w:cs="Arial"/>
          </w:rPr>
          <w:t>16.2</w:t>
        </w:r>
        <w:r w:rsidRPr="00D83AD9">
          <w:rPr>
            <w:rFonts w:eastAsiaTheme="minorEastAsia" w:cs="Arial"/>
            <w:lang w:eastAsia="fi-FI"/>
          </w:rPr>
          <w:tab/>
        </w:r>
        <w:r w:rsidRPr="00D83AD9">
          <w:rPr>
            <w:rStyle w:val="Hyperlink"/>
            <w:rFonts w:cs="Arial"/>
          </w:rPr>
          <w:t>Tarjoukseen liitettävät todistukset</w:t>
        </w:r>
        <w:r w:rsidRPr="00D83AD9">
          <w:rPr>
            <w:rFonts w:cs="Arial"/>
            <w:webHidden/>
          </w:rPr>
          <w:tab/>
        </w:r>
        <w:r w:rsidRPr="00D83AD9">
          <w:rPr>
            <w:rFonts w:cs="Arial"/>
            <w:webHidden/>
          </w:rPr>
          <w:fldChar w:fldCharType="begin"/>
        </w:r>
        <w:r w:rsidRPr="00D83AD9">
          <w:rPr>
            <w:rFonts w:cs="Arial"/>
            <w:webHidden/>
          </w:rPr>
          <w:instrText xml:space="preserve"> PAGEREF _Toc134167392 \h </w:instrText>
        </w:r>
        <w:r w:rsidRPr="00D83AD9">
          <w:rPr>
            <w:rFonts w:cs="Arial"/>
            <w:webHidden/>
          </w:rPr>
          <w:fldChar w:fldCharType="separate"/>
        </w:r>
        <w:r w:rsidR="00685745">
          <w:rPr>
            <w:rFonts w:cs="Arial"/>
            <w:webHidden/>
          </w:rPr>
          <w:t>21</w:t>
        </w:r>
        <w:r w:rsidRPr="00D83AD9">
          <w:rPr>
            <w:rFonts w:cs="Arial"/>
            <w:webHidden/>
          </w:rPr>
          <w:fldChar w:fldCharType="end"/>
        </w:r>
      </w:hyperlink>
    </w:p>
    <w:p w:rsidR="00E60424" w:rsidRPr="00D83AD9" w:rsidP="009150BB" w14:paraId="631D421A" w14:textId="3C91C30D">
      <w:pPr>
        <w:pStyle w:val="TOC2"/>
        <w:rPr>
          <w:rFonts w:eastAsiaTheme="minorEastAsia" w:cs="Arial"/>
          <w:lang w:eastAsia="fi-FI"/>
        </w:rPr>
      </w:pPr>
      <w:hyperlink w:anchor="_Toc134167393" w:history="1">
        <w:r w:rsidRPr="00D83AD9">
          <w:rPr>
            <w:rStyle w:val="Hyperlink"/>
            <w:rFonts w:cs="Arial"/>
          </w:rPr>
          <w:t>16.3</w:t>
        </w:r>
        <w:r w:rsidRPr="00D83AD9">
          <w:rPr>
            <w:rFonts w:eastAsiaTheme="minorEastAsia" w:cs="Arial"/>
            <w:lang w:eastAsia="fi-FI"/>
          </w:rPr>
          <w:tab/>
        </w:r>
        <w:r w:rsidRPr="00D83AD9">
          <w:rPr>
            <w:rStyle w:val="Hyperlink"/>
            <w:rFonts w:cs="Arial"/>
          </w:rPr>
          <w:t>Tarjouksen voimassaoloaika</w:t>
        </w:r>
        <w:r w:rsidRPr="00D83AD9">
          <w:rPr>
            <w:rFonts w:cs="Arial"/>
            <w:webHidden/>
          </w:rPr>
          <w:tab/>
        </w:r>
        <w:r w:rsidRPr="00D83AD9">
          <w:rPr>
            <w:rFonts w:cs="Arial"/>
            <w:webHidden/>
          </w:rPr>
          <w:fldChar w:fldCharType="begin"/>
        </w:r>
        <w:r w:rsidRPr="00D83AD9">
          <w:rPr>
            <w:rFonts w:cs="Arial"/>
            <w:webHidden/>
          </w:rPr>
          <w:instrText xml:space="preserve"> PAGEREF _Toc134167393 \h </w:instrText>
        </w:r>
        <w:r w:rsidRPr="00D83AD9">
          <w:rPr>
            <w:rFonts w:cs="Arial"/>
            <w:webHidden/>
          </w:rPr>
          <w:fldChar w:fldCharType="separate"/>
        </w:r>
        <w:r w:rsidR="00685745">
          <w:rPr>
            <w:rFonts w:cs="Arial"/>
            <w:webHidden/>
          </w:rPr>
          <w:t>22</w:t>
        </w:r>
        <w:r w:rsidRPr="00D83AD9">
          <w:rPr>
            <w:rFonts w:cs="Arial"/>
            <w:webHidden/>
          </w:rPr>
          <w:fldChar w:fldCharType="end"/>
        </w:r>
      </w:hyperlink>
    </w:p>
    <w:p w:rsidR="00E60424" w:rsidRPr="00D83AD9" w:rsidP="009150BB" w14:paraId="747DC87E" w14:textId="46D543C8">
      <w:pPr>
        <w:pStyle w:val="TOC2"/>
        <w:rPr>
          <w:rFonts w:eastAsiaTheme="minorEastAsia" w:cs="Arial"/>
          <w:lang w:eastAsia="fi-FI"/>
        </w:rPr>
      </w:pPr>
      <w:hyperlink w:anchor="_Toc134167394" w:history="1">
        <w:r w:rsidRPr="00D83AD9">
          <w:rPr>
            <w:rStyle w:val="Hyperlink"/>
            <w:rFonts w:cs="Arial"/>
          </w:rPr>
          <w:t>16.4</w:t>
        </w:r>
        <w:r w:rsidRPr="00D83AD9">
          <w:rPr>
            <w:rFonts w:eastAsiaTheme="minorEastAsia" w:cs="Arial"/>
            <w:lang w:eastAsia="fi-FI"/>
          </w:rPr>
          <w:tab/>
        </w:r>
        <w:r w:rsidRPr="00D83AD9">
          <w:rPr>
            <w:rStyle w:val="Hyperlink"/>
            <w:rFonts w:cs="Arial"/>
          </w:rPr>
          <w:t>Tarjouksen tekeminen</w:t>
        </w:r>
        <w:r w:rsidRPr="00D83AD9">
          <w:rPr>
            <w:rFonts w:cs="Arial"/>
            <w:webHidden/>
          </w:rPr>
          <w:tab/>
        </w:r>
        <w:r w:rsidRPr="00D83AD9">
          <w:rPr>
            <w:rFonts w:cs="Arial"/>
            <w:webHidden/>
          </w:rPr>
          <w:fldChar w:fldCharType="begin"/>
        </w:r>
        <w:r w:rsidRPr="00D83AD9">
          <w:rPr>
            <w:rFonts w:cs="Arial"/>
            <w:webHidden/>
          </w:rPr>
          <w:instrText xml:space="preserve"> PAGEREF _Toc134167394 \h </w:instrText>
        </w:r>
        <w:r w:rsidRPr="00D83AD9">
          <w:rPr>
            <w:rFonts w:cs="Arial"/>
            <w:webHidden/>
          </w:rPr>
          <w:fldChar w:fldCharType="separate"/>
        </w:r>
        <w:r w:rsidR="00685745">
          <w:rPr>
            <w:rFonts w:cs="Arial"/>
            <w:webHidden/>
          </w:rPr>
          <w:t>22</w:t>
        </w:r>
        <w:r w:rsidRPr="00D83AD9">
          <w:rPr>
            <w:rFonts w:cs="Arial"/>
            <w:webHidden/>
          </w:rPr>
          <w:fldChar w:fldCharType="end"/>
        </w:r>
      </w:hyperlink>
    </w:p>
    <w:p w:rsidR="00E60424" w:rsidRPr="00D83AD9" w:rsidP="009150BB" w14:paraId="18817CF1" w14:textId="62FEF095">
      <w:pPr>
        <w:pStyle w:val="TOC2"/>
        <w:rPr>
          <w:rFonts w:eastAsiaTheme="minorEastAsia" w:cs="Arial"/>
          <w:lang w:eastAsia="fi-FI"/>
        </w:rPr>
      </w:pPr>
      <w:hyperlink w:anchor="_Toc134167395" w:history="1">
        <w:r w:rsidRPr="00D83AD9">
          <w:rPr>
            <w:rStyle w:val="Hyperlink"/>
            <w:rFonts w:cs="Arial"/>
          </w:rPr>
          <w:t>16.5</w:t>
        </w:r>
        <w:r w:rsidRPr="00D83AD9">
          <w:rPr>
            <w:rFonts w:eastAsiaTheme="minorEastAsia" w:cs="Arial"/>
            <w:lang w:eastAsia="fi-FI"/>
          </w:rPr>
          <w:tab/>
        </w:r>
        <w:r w:rsidRPr="00D83AD9">
          <w:rPr>
            <w:rStyle w:val="Hyperlink"/>
            <w:rFonts w:cs="Arial"/>
          </w:rPr>
          <w:t>Tarjousten avaaminen</w:t>
        </w:r>
        <w:r w:rsidRPr="00D83AD9">
          <w:rPr>
            <w:rFonts w:cs="Arial"/>
            <w:webHidden/>
          </w:rPr>
          <w:tab/>
        </w:r>
        <w:r w:rsidRPr="00D83AD9">
          <w:rPr>
            <w:rFonts w:cs="Arial"/>
            <w:webHidden/>
          </w:rPr>
          <w:fldChar w:fldCharType="begin"/>
        </w:r>
        <w:r w:rsidRPr="00D83AD9">
          <w:rPr>
            <w:rFonts w:cs="Arial"/>
            <w:webHidden/>
          </w:rPr>
          <w:instrText xml:space="preserve"> PAGEREF _Toc134167395 \h </w:instrText>
        </w:r>
        <w:r w:rsidRPr="00D83AD9">
          <w:rPr>
            <w:rFonts w:cs="Arial"/>
            <w:webHidden/>
          </w:rPr>
          <w:fldChar w:fldCharType="separate"/>
        </w:r>
        <w:r w:rsidR="00685745">
          <w:rPr>
            <w:rFonts w:cs="Arial"/>
            <w:webHidden/>
          </w:rPr>
          <w:t>22</w:t>
        </w:r>
        <w:r w:rsidRPr="00D83AD9">
          <w:rPr>
            <w:rFonts w:cs="Arial"/>
            <w:webHidden/>
          </w:rPr>
          <w:fldChar w:fldCharType="end"/>
        </w:r>
      </w:hyperlink>
    </w:p>
    <w:p w:rsidR="00E60424" w:rsidRPr="00D83AD9" w:rsidP="009150BB" w14:paraId="3AA2E412" w14:textId="31FEB963">
      <w:pPr>
        <w:pStyle w:val="TOC2"/>
        <w:rPr>
          <w:rFonts w:eastAsiaTheme="minorEastAsia" w:cs="Arial"/>
          <w:lang w:eastAsia="fi-FI"/>
        </w:rPr>
      </w:pPr>
      <w:hyperlink w:anchor="_Toc134167396" w:history="1">
        <w:r w:rsidRPr="00D83AD9">
          <w:rPr>
            <w:rStyle w:val="Hyperlink"/>
            <w:rFonts w:cs="Arial"/>
          </w:rPr>
          <w:t>16.6</w:t>
        </w:r>
        <w:r w:rsidRPr="00D83AD9">
          <w:rPr>
            <w:rFonts w:eastAsiaTheme="minorEastAsia" w:cs="Arial"/>
            <w:lang w:eastAsia="fi-FI"/>
          </w:rPr>
          <w:tab/>
        </w:r>
        <w:r w:rsidRPr="00D83AD9">
          <w:rPr>
            <w:rStyle w:val="Hyperlink"/>
            <w:rFonts w:cs="Arial"/>
          </w:rPr>
          <w:t>Lisätiedot</w:t>
        </w:r>
        <w:r w:rsidRPr="00D83AD9">
          <w:rPr>
            <w:rFonts w:cs="Arial"/>
            <w:webHidden/>
          </w:rPr>
          <w:tab/>
        </w:r>
        <w:r w:rsidRPr="00D83AD9">
          <w:rPr>
            <w:rFonts w:cs="Arial"/>
            <w:webHidden/>
          </w:rPr>
          <w:fldChar w:fldCharType="begin"/>
        </w:r>
        <w:r w:rsidRPr="00D83AD9">
          <w:rPr>
            <w:rFonts w:cs="Arial"/>
            <w:webHidden/>
          </w:rPr>
          <w:instrText xml:space="preserve"> PAGEREF _Toc134167396 \h </w:instrText>
        </w:r>
        <w:r w:rsidRPr="00D83AD9">
          <w:rPr>
            <w:rFonts w:cs="Arial"/>
            <w:webHidden/>
          </w:rPr>
          <w:fldChar w:fldCharType="separate"/>
        </w:r>
        <w:r w:rsidR="00685745">
          <w:rPr>
            <w:rFonts w:cs="Arial"/>
            <w:webHidden/>
          </w:rPr>
          <w:t>22</w:t>
        </w:r>
        <w:r w:rsidRPr="00D83AD9">
          <w:rPr>
            <w:rFonts w:cs="Arial"/>
            <w:webHidden/>
          </w:rPr>
          <w:fldChar w:fldCharType="end"/>
        </w:r>
      </w:hyperlink>
    </w:p>
    <w:p w:rsidR="0071020D" w:rsidRPr="00A96783" w:rsidP="000750F4" w14:paraId="5522AA56" w14:textId="16145B10">
      <w:pPr>
        <w:ind w:right="566"/>
        <w:rPr>
          <w:rFonts w:ascii="Arial" w:hAnsi="Arial" w:cs="Arial"/>
        </w:rPr>
      </w:pPr>
      <w:r w:rsidRPr="00D83AD9">
        <w:rPr>
          <w:rFonts w:ascii="Arial" w:hAnsi="Arial" w:cs="Arial"/>
          <w:b/>
          <w:bCs/>
        </w:rPr>
        <w:fldChar w:fldCharType="end"/>
      </w:r>
    </w:p>
    <w:p w:rsidR="00663B0C" w:rsidRPr="00A96783" w:rsidP="000750F4" w14:paraId="2DED86BA" w14:textId="77777777">
      <w:pPr>
        <w:pStyle w:val="BodyText"/>
        <w:ind w:right="566"/>
        <w:rPr>
          <w:rFonts w:cs="Arial"/>
          <w:sz w:val="22"/>
        </w:rPr>
      </w:pPr>
    </w:p>
    <w:p w:rsidR="00E535E0" w:rsidRPr="00A96783" w:rsidP="000750F4" w14:paraId="0C564D1D" w14:textId="77777777">
      <w:pPr>
        <w:pStyle w:val="BodyText"/>
        <w:ind w:right="566"/>
        <w:rPr>
          <w:sz w:val="22"/>
        </w:rPr>
      </w:pPr>
      <w:bookmarkStart w:id="0" w:name="_Toc524032516"/>
      <w:bookmarkStart w:id="1" w:name="_Toc526790520"/>
      <w:bookmarkEnd w:id="0"/>
      <w:bookmarkEnd w:id="1"/>
    </w:p>
    <w:p w:rsidR="00E535E0" w:rsidRPr="00A96783" w:rsidP="000750F4" w14:paraId="65D90635" w14:textId="77777777">
      <w:pPr>
        <w:pStyle w:val="BodyText"/>
        <w:ind w:right="566"/>
        <w:rPr>
          <w:sz w:val="22"/>
        </w:rPr>
      </w:pPr>
    </w:p>
    <w:p w:rsidR="00E535E0" w:rsidRPr="00A96783" w:rsidP="000750F4" w14:paraId="51D013B1" w14:textId="77777777">
      <w:pPr>
        <w:pStyle w:val="BodyText"/>
        <w:ind w:right="566"/>
        <w:rPr>
          <w:sz w:val="22"/>
        </w:rPr>
      </w:pPr>
    </w:p>
    <w:p w:rsidR="0056535C" w:rsidRPr="00A96783" w:rsidP="000750F4" w14:paraId="3690517B" w14:textId="77777777">
      <w:pPr>
        <w:ind w:right="566"/>
        <w:rPr>
          <w:rFonts w:cs="Calibri"/>
        </w:rPr>
      </w:pPr>
      <w:r w:rsidRPr="00A96783">
        <w:rPr>
          <w:rFonts w:cs="Calibri"/>
        </w:rPr>
        <w:br w:type="page"/>
      </w:r>
    </w:p>
    <w:p w:rsidR="00DD6F41" w:rsidRPr="00A96783" w:rsidP="000750F4" w14:paraId="5992AFE7" w14:textId="15DBCE28">
      <w:pPr>
        <w:pStyle w:val="Potsikko"/>
        <w:ind w:right="566"/>
        <w:rPr>
          <w:sz w:val="22"/>
        </w:rPr>
      </w:pPr>
      <w:r w:rsidRPr="00A96783">
        <w:rPr>
          <w:sz w:val="22"/>
        </w:rPr>
        <w:t>RAKENNUSHANKKEEN YHTEYSTIEDOT</w:t>
      </w:r>
    </w:p>
    <w:p w:rsidR="00DD6F41" w:rsidRPr="00A96783" w:rsidP="000750F4" w14:paraId="6B73110C" w14:textId="786974E4">
      <w:pPr>
        <w:pStyle w:val="BodyText"/>
        <w:ind w:right="566"/>
        <w:rPr>
          <w:sz w:val="22"/>
        </w:rPr>
      </w:pPr>
      <w:r w:rsidRPr="00A96783">
        <w:rPr>
          <w:sz w:val="22"/>
        </w:rPr>
        <w:t>Rakennuttaja</w:t>
      </w:r>
      <w:r w:rsidRPr="00A96783" w:rsidR="00FA781E">
        <w:rPr>
          <w:sz w:val="22"/>
        </w:rPr>
        <w:t xml:space="preserve"> / Tilaaja</w:t>
      </w:r>
    </w:p>
    <w:p w:rsidR="00FA781E" w:rsidRPr="00A96783" w:rsidP="000750F4" w14:paraId="6E5028A6" w14:textId="105B5543">
      <w:pPr>
        <w:pStyle w:val="BodyText"/>
        <w:ind w:right="566" w:firstLine="1304"/>
        <w:rPr>
          <w:sz w:val="22"/>
        </w:rPr>
      </w:pPr>
      <w:r w:rsidRPr="00A96783">
        <w:rPr>
          <w:sz w:val="22"/>
        </w:rPr>
        <w:t>Pelkosenniemen kunta</w:t>
      </w:r>
    </w:p>
    <w:p w:rsidR="00FA781E" w:rsidRPr="00A96783" w:rsidP="000750F4" w14:paraId="1AE2B692" w14:textId="1D98FAB6">
      <w:pPr>
        <w:pStyle w:val="BodyText"/>
        <w:ind w:right="566" w:firstLine="1304"/>
        <w:rPr>
          <w:sz w:val="22"/>
        </w:rPr>
      </w:pPr>
      <w:r>
        <w:rPr>
          <w:sz w:val="22"/>
        </w:rPr>
        <w:t>Tekniset palvelut</w:t>
      </w:r>
      <w:r w:rsidR="0089783A">
        <w:rPr>
          <w:sz w:val="22"/>
        </w:rPr>
        <w:t xml:space="preserve"> </w:t>
      </w:r>
    </w:p>
    <w:p w:rsidR="00DD6F41" w:rsidRPr="00A96783" w:rsidP="000750F4" w14:paraId="21F1F829" w14:textId="3737DC50">
      <w:pPr>
        <w:pStyle w:val="BodyText"/>
        <w:ind w:right="566" w:firstLine="1304"/>
        <w:rPr>
          <w:sz w:val="22"/>
        </w:rPr>
      </w:pPr>
      <w:r w:rsidRPr="00A96783">
        <w:rPr>
          <w:sz w:val="22"/>
        </w:rPr>
        <w:t>Sodankyläntie 1A,</w:t>
      </w:r>
      <w:r w:rsidRPr="00A96783" w:rsidR="000750F4">
        <w:rPr>
          <w:sz w:val="22"/>
        </w:rPr>
        <w:t xml:space="preserve"> </w:t>
      </w:r>
      <w:r w:rsidRPr="00A96783">
        <w:rPr>
          <w:sz w:val="22"/>
        </w:rPr>
        <w:t>98500 Pelkosenniemi</w:t>
      </w:r>
    </w:p>
    <w:p w:rsidR="004A73FC" w:rsidP="004A73FC" w14:paraId="7273D2DE" w14:textId="2ADCB102">
      <w:pPr>
        <w:pStyle w:val="BodyText"/>
        <w:ind w:right="566" w:firstLine="1304"/>
        <w:rPr>
          <w:sz w:val="22"/>
        </w:rPr>
      </w:pPr>
      <w:r>
        <w:rPr>
          <w:sz w:val="22"/>
        </w:rPr>
        <w:t>Tekninen johtaja</w:t>
      </w:r>
      <w:r>
        <w:rPr>
          <w:sz w:val="22"/>
        </w:rPr>
        <w:t xml:space="preserve"> Markku Taavo, </w:t>
      </w:r>
    </w:p>
    <w:p w:rsidR="00AF1D7C" w:rsidRPr="00A96783" w:rsidP="000750F4" w14:paraId="02413EB8" w14:textId="6FB430D4">
      <w:pPr>
        <w:pStyle w:val="BodyText"/>
        <w:ind w:right="566" w:firstLine="1304"/>
        <w:rPr>
          <w:sz w:val="22"/>
        </w:rPr>
      </w:pPr>
      <w:r w:rsidRPr="00A96783">
        <w:rPr>
          <w:sz w:val="22"/>
        </w:rPr>
        <w:t xml:space="preserve">p. </w:t>
      </w:r>
      <w:r w:rsidRPr="00A96783">
        <w:rPr>
          <w:sz w:val="22"/>
        </w:rPr>
        <w:t>040</w:t>
      </w:r>
      <w:r w:rsidR="00A34919">
        <w:rPr>
          <w:sz w:val="22"/>
        </w:rPr>
        <w:t> 182 9604</w:t>
      </w:r>
    </w:p>
    <w:p w:rsidR="00D22DB4" w:rsidP="004A73FC" w14:paraId="229588B4" w14:textId="0B7F6B54">
      <w:pPr>
        <w:pStyle w:val="BodyText"/>
        <w:ind w:right="566" w:firstLine="1304"/>
        <w:rPr>
          <w:sz w:val="22"/>
        </w:rPr>
      </w:pPr>
      <w:r>
        <w:rPr>
          <w:sz w:val="22"/>
        </w:rPr>
        <w:t>markku.taavo</w:t>
      </w:r>
      <w:r w:rsidRPr="00A96783" w:rsidR="00FA781E">
        <w:rPr>
          <w:sz w:val="22"/>
        </w:rPr>
        <w:t>@pelkosenniemi.fi</w:t>
      </w:r>
    </w:p>
    <w:p w:rsidR="00A34919" w:rsidP="000750F4" w14:paraId="42139085" w14:textId="77777777">
      <w:pPr>
        <w:pStyle w:val="BodyText"/>
        <w:ind w:right="566"/>
        <w:rPr>
          <w:sz w:val="22"/>
        </w:rPr>
      </w:pPr>
      <w:r>
        <w:rPr>
          <w:sz w:val="22"/>
        </w:rPr>
        <w:t>Tilaajan y</w:t>
      </w:r>
      <w:r w:rsidRPr="00A96783" w:rsidR="00DD6F41">
        <w:rPr>
          <w:sz w:val="22"/>
        </w:rPr>
        <w:t>hdyshenkilö:</w:t>
      </w:r>
      <w:r>
        <w:rPr>
          <w:sz w:val="22"/>
        </w:rPr>
        <w:t xml:space="preserve"> </w:t>
      </w:r>
    </w:p>
    <w:p w:rsidR="004A73FC" w:rsidRPr="00A96783" w:rsidP="004A73FC" w14:paraId="0EF16E24" w14:textId="77777777">
      <w:pPr>
        <w:pStyle w:val="BodyText"/>
        <w:ind w:right="566" w:firstLine="1304"/>
        <w:rPr>
          <w:sz w:val="22"/>
        </w:rPr>
      </w:pPr>
      <w:r w:rsidRPr="00A96783">
        <w:rPr>
          <w:sz w:val="22"/>
        </w:rPr>
        <w:t>Pelkosenniemen kunta</w:t>
      </w:r>
    </w:p>
    <w:p w:rsidR="004A73FC" w:rsidRPr="00A96783" w:rsidP="004A73FC" w14:paraId="5F1B02B7" w14:textId="1A8CAD3C">
      <w:pPr>
        <w:pStyle w:val="BodyText"/>
        <w:ind w:right="566" w:firstLine="1304"/>
        <w:rPr>
          <w:sz w:val="22"/>
        </w:rPr>
      </w:pPr>
      <w:r>
        <w:rPr>
          <w:sz w:val="22"/>
        </w:rPr>
        <w:t>Tekniset palvelut</w:t>
      </w:r>
    </w:p>
    <w:p w:rsidR="004A73FC" w:rsidRPr="00A96783" w:rsidP="004A73FC" w14:paraId="2A4403B1" w14:textId="77777777">
      <w:pPr>
        <w:pStyle w:val="BodyText"/>
        <w:ind w:right="566" w:firstLine="1304"/>
        <w:rPr>
          <w:sz w:val="22"/>
        </w:rPr>
      </w:pPr>
      <w:r w:rsidRPr="00A96783">
        <w:rPr>
          <w:sz w:val="22"/>
        </w:rPr>
        <w:t>Sodankyläntie 1A, 98500 Pelkosenniemi</w:t>
      </w:r>
    </w:p>
    <w:p w:rsidR="004A73FC" w:rsidP="004A73FC" w14:paraId="0E4E75A5" w14:textId="6E370D7E">
      <w:pPr>
        <w:pStyle w:val="BodyText"/>
        <w:ind w:right="566" w:firstLine="1304"/>
        <w:rPr>
          <w:sz w:val="22"/>
        </w:rPr>
      </w:pPr>
      <w:r>
        <w:rPr>
          <w:sz w:val="22"/>
        </w:rPr>
        <w:t>Tekninen johtaja</w:t>
      </w:r>
      <w:r>
        <w:rPr>
          <w:sz w:val="22"/>
        </w:rPr>
        <w:t xml:space="preserve"> Markku Taavo, </w:t>
      </w:r>
    </w:p>
    <w:p w:rsidR="004A73FC" w:rsidRPr="00A96783" w:rsidP="004A73FC" w14:paraId="7303F455" w14:textId="77777777">
      <w:pPr>
        <w:pStyle w:val="BodyText"/>
        <w:ind w:right="566" w:firstLine="1304"/>
        <w:rPr>
          <w:sz w:val="22"/>
        </w:rPr>
      </w:pPr>
      <w:r w:rsidRPr="00A96783">
        <w:rPr>
          <w:sz w:val="22"/>
        </w:rPr>
        <w:t>p. 040</w:t>
      </w:r>
      <w:r>
        <w:rPr>
          <w:sz w:val="22"/>
        </w:rPr>
        <w:t> 182 9604</w:t>
      </w:r>
    </w:p>
    <w:p w:rsidR="004A73FC" w:rsidRPr="00A96783" w:rsidP="004A73FC" w14:paraId="79C16653" w14:textId="77777777">
      <w:pPr>
        <w:pStyle w:val="BodyText"/>
        <w:ind w:right="566" w:firstLine="1304"/>
        <w:rPr>
          <w:sz w:val="22"/>
        </w:rPr>
      </w:pPr>
      <w:r>
        <w:rPr>
          <w:sz w:val="22"/>
        </w:rPr>
        <w:t>markku.taavo</w:t>
      </w:r>
      <w:r w:rsidRPr="00A96783">
        <w:rPr>
          <w:sz w:val="22"/>
        </w:rPr>
        <w:t>@pelkosenniemi.fi</w:t>
      </w:r>
    </w:p>
    <w:p w:rsidR="00DD6F41" w:rsidRPr="00A96783" w:rsidP="000750F4" w14:paraId="41A770E7" w14:textId="431C238A">
      <w:pPr>
        <w:pStyle w:val="BodyText"/>
        <w:ind w:right="566"/>
        <w:rPr>
          <w:sz w:val="22"/>
        </w:rPr>
      </w:pPr>
      <w:r w:rsidRPr="00A96783">
        <w:rPr>
          <w:sz w:val="22"/>
        </w:rPr>
        <w:t>Rakennuttaminen ja valvonta</w:t>
      </w:r>
    </w:p>
    <w:p w:rsidR="00CF0942" w:rsidRPr="00A96783" w:rsidP="00CF0942" w14:paraId="6F057453" w14:textId="77777777">
      <w:pPr>
        <w:pStyle w:val="BodyText"/>
        <w:ind w:right="566" w:firstLine="1304"/>
        <w:rPr>
          <w:sz w:val="22"/>
        </w:rPr>
      </w:pPr>
      <w:r w:rsidRPr="00A96783">
        <w:rPr>
          <w:sz w:val="22"/>
        </w:rPr>
        <w:t>Pelkosenniemen kunta</w:t>
      </w:r>
    </w:p>
    <w:p w:rsidR="00CF0942" w:rsidRPr="00A96783" w:rsidP="008A0B7F" w14:paraId="3F4C8286" w14:textId="46EED048">
      <w:pPr>
        <w:pStyle w:val="BodyText"/>
        <w:ind w:right="566" w:firstLine="1304"/>
        <w:rPr>
          <w:sz w:val="22"/>
        </w:rPr>
      </w:pPr>
      <w:r>
        <w:rPr>
          <w:sz w:val="22"/>
        </w:rPr>
        <w:t>Tekniset palvelut</w:t>
      </w:r>
    </w:p>
    <w:p w:rsidR="00CF0942" w:rsidRPr="00A96783" w:rsidP="00CF0942" w14:paraId="75381795" w14:textId="77777777">
      <w:pPr>
        <w:pStyle w:val="BodyText"/>
        <w:ind w:right="566" w:firstLine="1304"/>
        <w:rPr>
          <w:sz w:val="22"/>
        </w:rPr>
      </w:pPr>
      <w:r w:rsidRPr="00A96783">
        <w:rPr>
          <w:sz w:val="22"/>
        </w:rPr>
        <w:t>Sodankyläntie 1A, 98500 Pelkosenniemi</w:t>
      </w:r>
    </w:p>
    <w:p w:rsidR="00CF0942" w:rsidP="00CF0942" w14:paraId="053A1348" w14:textId="53EC244F">
      <w:pPr>
        <w:pStyle w:val="BodyText"/>
        <w:ind w:right="566" w:firstLine="1304"/>
        <w:rPr>
          <w:sz w:val="22"/>
        </w:rPr>
      </w:pPr>
      <w:r>
        <w:rPr>
          <w:sz w:val="22"/>
        </w:rPr>
        <w:t>Tekninen johtaja</w:t>
      </w:r>
      <w:r>
        <w:rPr>
          <w:sz w:val="22"/>
        </w:rPr>
        <w:t xml:space="preserve"> Markku Taavo, </w:t>
      </w:r>
    </w:p>
    <w:p w:rsidR="00CF0942" w:rsidRPr="00A96783" w:rsidP="00CF0942" w14:paraId="4EE81302" w14:textId="77777777">
      <w:pPr>
        <w:pStyle w:val="BodyText"/>
        <w:ind w:right="566" w:firstLine="1304"/>
        <w:rPr>
          <w:sz w:val="22"/>
        </w:rPr>
      </w:pPr>
      <w:r w:rsidRPr="00A96783">
        <w:rPr>
          <w:sz w:val="22"/>
        </w:rPr>
        <w:t>p. 040</w:t>
      </w:r>
      <w:r>
        <w:rPr>
          <w:sz w:val="22"/>
        </w:rPr>
        <w:t> 182 9604</w:t>
      </w:r>
    </w:p>
    <w:p w:rsidR="00CF0942" w:rsidRPr="00A96783" w:rsidP="00CF0942" w14:paraId="382E2060" w14:textId="77777777">
      <w:pPr>
        <w:pStyle w:val="BodyText"/>
        <w:ind w:right="566" w:firstLine="1304"/>
        <w:rPr>
          <w:sz w:val="22"/>
        </w:rPr>
      </w:pPr>
      <w:r>
        <w:rPr>
          <w:sz w:val="22"/>
        </w:rPr>
        <w:t>markku.taavo</w:t>
      </w:r>
      <w:r w:rsidRPr="00A96783">
        <w:rPr>
          <w:sz w:val="22"/>
        </w:rPr>
        <w:t>@pelkosenniemi.fi</w:t>
      </w:r>
    </w:p>
    <w:p w:rsidR="00DD6F41" w:rsidRPr="00A96783" w:rsidP="000750F4" w14:paraId="797EDC91" w14:textId="77777777">
      <w:pPr>
        <w:pStyle w:val="BodyText"/>
        <w:ind w:right="566"/>
        <w:rPr>
          <w:sz w:val="22"/>
        </w:rPr>
      </w:pPr>
      <w:r w:rsidRPr="00A96783">
        <w:rPr>
          <w:sz w:val="22"/>
        </w:rPr>
        <w:t>Arkkitehtisuunnittelu</w:t>
      </w:r>
    </w:p>
    <w:p w:rsidR="009D0001" w:rsidP="000750F4" w14:paraId="04AD2A20" w14:textId="77777777">
      <w:pPr>
        <w:pStyle w:val="BodyText"/>
        <w:ind w:right="566" w:firstLine="1304"/>
        <w:rPr>
          <w:sz w:val="22"/>
        </w:rPr>
      </w:pPr>
      <w:r w:rsidRPr="00A96783">
        <w:rPr>
          <w:sz w:val="22"/>
        </w:rPr>
        <w:t>Arkkitehtitoimisto Rantakokko Oy</w:t>
      </w:r>
    </w:p>
    <w:p w:rsidR="00DD6F41" w:rsidRPr="00A96783" w:rsidP="000750F4" w14:paraId="12E0B02C" w14:textId="2C511348">
      <w:pPr>
        <w:pStyle w:val="BodyText"/>
        <w:ind w:right="566" w:firstLine="1304"/>
        <w:rPr>
          <w:sz w:val="22"/>
        </w:rPr>
      </w:pPr>
      <w:r>
        <w:rPr>
          <w:sz w:val="22"/>
        </w:rPr>
        <w:t>Pohjolankatu 4, 96100 Rovaniemi</w:t>
      </w:r>
      <w:r w:rsidRPr="00A96783">
        <w:rPr>
          <w:sz w:val="22"/>
        </w:rPr>
        <w:t xml:space="preserve"> </w:t>
      </w:r>
    </w:p>
    <w:p w:rsidR="00DD6F41" w:rsidRPr="00A96783" w:rsidP="000750F4" w14:paraId="5468DAD9" w14:textId="6864455F">
      <w:pPr>
        <w:pStyle w:val="BodyText"/>
        <w:ind w:right="566" w:firstLine="1304"/>
        <w:rPr>
          <w:sz w:val="22"/>
        </w:rPr>
      </w:pPr>
      <w:r w:rsidRPr="00A96783">
        <w:rPr>
          <w:sz w:val="22"/>
        </w:rPr>
        <w:t>Marja Yliniva</w:t>
      </w:r>
    </w:p>
    <w:p w:rsidR="00DD6F41" w:rsidRPr="00A96783" w:rsidP="000750F4" w14:paraId="55A08907" w14:textId="3066437B">
      <w:pPr>
        <w:pStyle w:val="BodyText"/>
        <w:ind w:right="566" w:firstLine="1304"/>
        <w:rPr>
          <w:sz w:val="22"/>
        </w:rPr>
      </w:pPr>
      <w:r w:rsidRPr="00A96783">
        <w:rPr>
          <w:sz w:val="22"/>
        </w:rPr>
        <w:t>0400397600</w:t>
      </w:r>
    </w:p>
    <w:p w:rsidR="00DD6F41" w:rsidRPr="00A96783" w:rsidP="000750F4" w14:paraId="0AB5B55A" w14:textId="48DE79ED">
      <w:pPr>
        <w:pStyle w:val="BodyText"/>
        <w:ind w:right="566" w:firstLine="1304"/>
        <w:rPr>
          <w:sz w:val="22"/>
        </w:rPr>
      </w:pPr>
      <w:r w:rsidRPr="00A96783">
        <w:rPr>
          <w:sz w:val="22"/>
        </w:rPr>
        <w:t>marja.yliniva@rantakokko.fi</w:t>
      </w:r>
    </w:p>
    <w:p w:rsidR="00DD6F41" w:rsidRPr="00A96783" w:rsidP="000750F4" w14:paraId="77FAEF12" w14:textId="77777777">
      <w:pPr>
        <w:pStyle w:val="BodyText"/>
        <w:ind w:right="566"/>
        <w:rPr>
          <w:sz w:val="22"/>
        </w:rPr>
      </w:pPr>
      <w:r w:rsidRPr="00A96783">
        <w:rPr>
          <w:sz w:val="22"/>
        </w:rPr>
        <w:t>Rakennesuunnittelu</w:t>
      </w:r>
    </w:p>
    <w:p w:rsidR="00DD6F41" w:rsidRPr="00A96783" w:rsidP="000750F4" w14:paraId="70B27A46" w14:textId="7478C28A">
      <w:pPr>
        <w:pStyle w:val="BodyText"/>
        <w:ind w:right="566" w:firstLine="1304"/>
        <w:rPr>
          <w:sz w:val="22"/>
        </w:rPr>
      </w:pPr>
      <w:r w:rsidRPr="00A96783">
        <w:rPr>
          <w:sz w:val="22"/>
        </w:rPr>
        <w:t>Insinööritoimisto J. Lampela Oy</w:t>
      </w:r>
      <w:r w:rsidRPr="00A96783">
        <w:rPr>
          <w:sz w:val="22"/>
        </w:rPr>
        <w:t xml:space="preserve"> </w:t>
      </w:r>
    </w:p>
    <w:p w:rsidR="00DD6F41" w:rsidRPr="00A96783" w:rsidP="000750F4" w14:paraId="0A09CFA3" w14:textId="7B392F96">
      <w:pPr>
        <w:pStyle w:val="BodyText"/>
        <w:ind w:right="566" w:firstLine="1304"/>
        <w:rPr>
          <w:sz w:val="22"/>
        </w:rPr>
      </w:pPr>
      <w:r w:rsidRPr="00A96783">
        <w:rPr>
          <w:sz w:val="22"/>
        </w:rPr>
        <w:t>Pohjolankatu 4, 96100 Rovaniemi</w:t>
      </w:r>
      <w:r w:rsidRPr="00A96783">
        <w:rPr>
          <w:sz w:val="22"/>
        </w:rPr>
        <w:t xml:space="preserve"> </w:t>
      </w:r>
    </w:p>
    <w:p w:rsidR="00DD6F41" w:rsidRPr="00A96783" w:rsidP="000750F4" w14:paraId="356F4B99" w14:textId="75AFCCC0">
      <w:pPr>
        <w:pStyle w:val="BodyText"/>
        <w:ind w:right="566" w:firstLine="1304"/>
        <w:rPr>
          <w:sz w:val="22"/>
        </w:rPr>
      </w:pPr>
      <w:r w:rsidRPr="00A96783">
        <w:rPr>
          <w:sz w:val="22"/>
        </w:rPr>
        <w:t>Jari Lampela</w:t>
      </w:r>
      <w:r w:rsidRPr="00A96783">
        <w:rPr>
          <w:sz w:val="22"/>
        </w:rPr>
        <w:t xml:space="preserve"> </w:t>
      </w:r>
    </w:p>
    <w:p w:rsidR="00DD6F41" w:rsidRPr="00A96783" w:rsidP="000750F4" w14:paraId="09B40CF2" w14:textId="5561151B">
      <w:pPr>
        <w:pStyle w:val="BodyText"/>
        <w:ind w:right="566" w:firstLine="1304"/>
        <w:rPr>
          <w:rFonts w:cs="Arial"/>
          <w:sz w:val="22"/>
        </w:rPr>
      </w:pPr>
      <w:r w:rsidRPr="00A96783">
        <w:rPr>
          <w:rFonts w:cs="Arial"/>
          <w:sz w:val="22"/>
        </w:rPr>
        <w:t>0400169056</w:t>
      </w:r>
      <w:r w:rsidRPr="00A96783" w:rsidR="00BA5F69">
        <w:rPr>
          <w:rFonts w:cs="Arial"/>
          <w:sz w:val="22"/>
        </w:rPr>
        <w:t>, 010 328 0770</w:t>
      </w:r>
    </w:p>
    <w:p w:rsidR="00DD6F41" w:rsidP="000750F4" w14:paraId="5B6143A7" w14:textId="556AD813">
      <w:pPr>
        <w:pStyle w:val="BodyText"/>
        <w:ind w:right="566" w:firstLine="1304"/>
        <w:rPr>
          <w:sz w:val="22"/>
        </w:rPr>
      </w:pPr>
      <w:r w:rsidRPr="006900DD">
        <w:rPr>
          <w:sz w:val="22"/>
          <w:szCs w:val="24"/>
        </w:rPr>
        <w:t>jari@lampela.net</w:t>
      </w:r>
      <w:r w:rsidRPr="00A96783" w:rsidR="00BA5F69">
        <w:rPr>
          <w:sz w:val="22"/>
        </w:rPr>
        <w:t>, toimisto</w:t>
      </w:r>
      <w:r w:rsidRPr="00A96783" w:rsidR="00FA4BA0">
        <w:rPr>
          <w:sz w:val="22"/>
        </w:rPr>
        <w:t>@lampela.net</w:t>
      </w:r>
    </w:p>
    <w:p w:rsidR="00991E58" w:rsidRPr="00A96783" w:rsidP="000750F4" w14:paraId="7EF03BE5" w14:textId="77777777">
      <w:pPr>
        <w:pStyle w:val="BodyText"/>
        <w:ind w:right="566" w:firstLine="1304"/>
        <w:rPr>
          <w:sz w:val="22"/>
        </w:rPr>
      </w:pPr>
    </w:p>
    <w:p w:rsidR="00DD6F41" w:rsidRPr="00A96783" w:rsidP="000750F4" w14:paraId="3D6D5029" w14:textId="744EE4A6">
      <w:pPr>
        <w:pStyle w:val="BodyText"/>
        <w:ind w:right="566"/>
        <w:rPr>
          <w:sz w:val="22"/>
        </w:rPr>
      </w:pPr>
      <w:r w:rsidRPr="00A96783">
        <w:rPr>
          <w:sz w:val="22"/>
        </w:rPr>
        <w:t>LVI</w:t>
      </w:r>
      <w:r w:rsidRPr="00A96783" w:rsidR="00FA781E">
        <w:rPr>
          <w:sz w:val="22"/>
        </w:rPr>
        <w:t>A</w:t>
      </w:r>
      <w:r w:rsidRPr="00A96783">
        <w:rPr>
          <w:sz w:val="22"/>
        </w:rPr>
        <w:t>-suunnittelu</w:t>
      </w:r>
    </w:p>
    <w:p w:rsidR="00DD6F41" w:rsidRPr="00A96783" w:rsidP="007C7749" w14:paraId="5F0C31F9" w14:textId="51F9C7D4">
      <w:pPr>
        <w:pStyle w:val="BodyText"/>
        <w:ind w:right="566" w:firstLine="1304"/>
        <w:rPr>
          <w:sz w:val="22"/>
        </w:rPr>
      </w:pPr>
      <w:r w:rsidRPr="00A96783">
        <w:rPr>
          <w:sz w:val="22"/>
        </w:rPr>
        <w:t>LVI-Konsultointi J. Vaarala Oy</w:t>
      </w:r>
    </w:p>
    <w:p w:rsidR="009D0001" w:rsidP="000750F4" w14:paraId="43AB1A34" w14:textId="7673EE6C">
      <w:pPr>
        <w:pStyle w:val="BodyText"/>
        <w:ind w:right="566" w:firstLine="1304"/>
        <w:rPr>
          <w:sz w:val="22"/>
        </w:rPr>
      </w:pPr>
      <w:r>
        <w:rPr>
          <w:sz w:val="22"/>
        </w:rPr>
        <w:t>Pohjolankatu 4, 96100 Rovaniemi</w:t>
      </w:r>
    </w:p>
    <w:p w:rsidR="007C7749" w:rsidRPr="00A96783" w:rsidP="000750F4" w14:paraId="588EA057" w14:textId="2814AC12">
      <w:pPr>
        <w:pStyle w:val="BodyText"/>
        <w:ind w:right="566" w:firstLine="1304"/>
        <w:rPr>
          <w:sz w:val="22"/>
        </w:rPr>
      </w:pPr>
      <w:r>
        <w:rPr>
          <w:sz w:val="22"/>
        </w:rPr>
        <w:t>Jukka Vaarala</w:t>
      </w:r>
    </w:p>
    <w:p w:rsidR="00DD6F41" w:rsidRPr="00A96783" w:rsidP="000750F4" w14:paraId="1DC8B63C" w14:textId="61BA20CE">
      <w:pPr>
        <w:pStyle w:val="BodyText"/>
        <w:ind w:right="566" w:firstLine="1304"/>
        <w:rPr>
          <w:sz w:val="22"/>
        </w:rPr>
      </w:pPr>
      <w:r w:rsidRPr="00A96783">
        <w:rPr>
          <w:sz w:val="22"/>
        </w:rPr>
        <w:t>0504336140</w:t>
      </w:r>
    </w:p>
    <w:p w:rsidR="00DD6F41" w:rsidRPr="00A96783" w:rsidP="000750F4" w14:paraId="3803CC93" w14:textId="57B5E6EE">
      <w:pPr>
        <w:pStyle w:val="BodyText"/>
        <w:ind w:right="566" w:firstLine="1304"/>
        <w:rPr>
          <w:sz w:val="22"/>
        </w:rPr>
      </w:pPr>
      <w:r w:rsidRPr="00A96783">
        <w:rPr>
          <w:sz w:val="22"/>
        </w:rPr>
        <w:t>juk</w:t>
      </w:r>
      <w:r w:rsidRPr="00A96783" w:rsidR="00983451">
        <w:rPr>
          <w:sz w:val="22"/>
        </w:rPr>
        <w:t>k</w:t>
      </w:r>
      <w:r w:rsidRPr="00A96783">
        <w:rPr>
          <w:sz w:val="22"/>
        </w:rPr>
        <w:t>a.vaarala@lvi-konsultointi.fi</w:t>
      </w:r>
    </w:p>
    <w:p w:rsidR="00E60424" w:rsidRPr="00A96783" w:rsidP="000750F4" w14:paraId="264F2297" w14:textId="77777777">
      <w:pPr>
        <w:pStyle w:val="BodyText"/>
        <w:ind w:right="566"/>
        <w:rPr>
          <w:sz w:val="22"/>
        </w:rPr>
      </w:pPr>
    </w:p>
    <w:p w:rsidR="00DD6F41" w:rsidRPr="00A96783" w:rsidP="000750F4" w14:paraId="04CC06C3" w14:textId="156A33BA">
      <w:pPr>
        <w:pStyle w:val="BodyText"/>
        <w:ind w:right="566"/>
        <w:rPr>
          <w:sz w:val="22"/>
        </w:rPr>
      </w:pPr>
      <w:r w:rsidRPr="00A96783">
        <w:rPr>
          <w:sz w:val="22"/>
        </w:rPr>
        <w:t>Sähkösuunnittelu</w:t>
      </w:r>
    </w:p>
    <w:p w:rsidR="00DD6F41" w:rsidRPr="00A96783" w:rsidP="000750F4" w14:paraId="222C14C6" w14:textId="2909BB1C">
      <w:pPr>
        <w:pStyle w:val="BodyText"/>
        <w:ind w:right="566" w:firstLine="1304"/>
        <w:rPr>
          <w:sz w:val="22"/>
        </w:rPr>
      </w:pPr>
      <w:r w:rsidRPr="00A96783">
        <w:rPr>
          <w:sz w:val="22"/>
        </w:rPr>
        <w:t>Sähköpalvelu Seppo Tuovinen</w:t>
      </w:r>
    </w:p>
    <w:p w:rsidR="00DD6F41" w:rsidRPr="00A96783" w:rsidP="000750F4" w14:paraId="1025B0AC" w14:textId="179E00EA">
      <w:pPr>
        <w:pStyle w:val="BodyText"/>
        <w:ind w:right="566" w:firstLine="1304"/>
        <w:rPr>
          <w:sz w:val="22"/>
        </w:rPr>
      </w:pPr>
      <w:r w:rsidRPr="00A96783">
        <w:rPr>
          <w:sz w:val="22"/>
        </w:rPr>
        <w:t>Tuiskunmutka 3</w:t>
      </w:r>
      <w:r w:rsidR="009D0001">
        <w:rPr>
          <w:sz w:val="22"/>
        </w:rPr>
        <w:t>,</w:t>
      </w:r>
      <w:r w:rsidRPr="00A96783">
        <w:rPr>
          <w:sz w:val="22"/>
        </w:rPr>
        <w:t xml:space="preserve"> 96100 Rovaniemi</w:t>
      </w:r>
    </w:p>
    <w:p w:rsidR="00DD6F41" w:rsidRPr="00A96783" w:rsidP="000750F4" w14:paraId="10F76791" w14:textId="5BFAC966">
      <w:pPr>
        <w:pStyle w:val="BodyText"/>
        <w:ind w:right="566" w:firstLine="1304"/>
        <w:rPr>
          <w:sz w:val="22"/>
        </w:rPr>
      </w:pPr>
      <w:r w:rsidRPr="00A96783">
        <w:rPr>
          <w:sz w:val="22"/>
        </w:rPr>
        <w:t>Markku Lammi</w:t>
      </w:r>
      <w:r w:rsidRPr="00A96783">
        <w:rPr>
          <w:sz w:val="22"/>
        </w:rPr>
        <w:t xml:space="preserve"> </w:t>
      </w:r>
    </w:p>
    <w:p w:rsidR="00DD6F41" w:rsidRPr="00A96783" w:rsidP="000750F4" w14:paraId="7E4CD82D" w14:textId="24A9AA50">
      <w:pPr>
        <w:pStyle w:val="BodyText"/>
        <w:ind w:right="566" w:firstLine="1304"/>
        <w:rPr>
          <w:sz w:val="22"/>
        </w:rPr>
      </w:pPr>
      <w:r w:rsidRPr="00A96783">
        <w:rPr>
          <w:sz w:val="22"/>
        </w:rPr>
        <w:t>0400369786</w:t>
      </w:r>
    </w:p>
    <w:p w:rsidR="00DD6F41" w:rsidRPr="00A96783" w:rsidP="000750F4" w14:paraId="650E2085" w14:textId="32464E10">
      <w:pPr>
        <w:pStyle w:val="BodyText"/>
        <w:ind w:right="566" w:firstLine="1304"/>
        <w:rPr>
          <w:sz w:val="22"/>
        </w:rPr>
      </w:pPr>
      <w:r w:rsidRPr="00A96783">
        <w:rPr>
          <w:sz w:val="22"/>
        </w:rPr>
        <w:t>markku.lammi@sahkopalvelutuovinen.fi</w:t>
      </w:r>
    </w:p>
    <w:p w:rsidR="006B320E" w:rsidRPr="00A96783" w:rsidP="000750F4" w14:paraId="299EAE1E" w14:textId="77777777">
      <w:pPr>
        <w:ind w:right="566"/>
        <w:rPr>
          <w:rFonts w:ascii="Arial" w:hAnsi="Arial" w:cs="Calibri"/>
        </w:rPr>
      </w:pPr>
      <w:r w:rsidRPr="00A96783">
        <w:br w:type="page"/>
      </w:r>
    </w:p>
    <w:p w:rsidR="00DD6F41" w:rsidRPr="00A96783" w:rsidP="000750F4" w14:paraId="478A71AA" w14:textId="77777777">
      <w:pPr>
        <w:pStyle w:val="Heading1"/>
        <w:ind w:right="566"/>
        <w:rPr>
          <w:sz w:val="22"/>
          <w:szCs w:val="22"/>
        </w:rPr>
      </w:pPr>
      <w:bookmarkStart w:id="2" w:name="_Toc134167306"/>
      <w:r w:rsidRPr="00A96783">
        <w:rPr>
          <w:sz w:val="22"/>
          <w:szCs w:val="22"/>
        </w:rPr>
        <w:t>RAKENNUSKOHDE</w:t>
      </w:r>
      <w:bookmarkEnd w:id="2"/>
    </w:p>
    <w:p w:rsidR="00DD6F41" w:rsidRPr="00A96783" w:rsidP="000750F4" w14:paraId="25376C83" w14:textId="77777777">
      <w:pPr>
        <w:pStyle w:val="Heading2"/>
        <w:ind w:right="566"/>
        <w:rPr>
          <w:sz w:val="22"/>
          <w:szCs w:val="22"/>
        </w:rPr>
      </w:pPr>
      <w:bookmarkStart w:id="3" w:name="_Toc134167307"/>
      <w:r w:rsidRPr="00A96783">
        <w:rPr>
          <w:sz w:val="22"/>
          <w:szCs w:val="22"/>
        </w:rPr>
        <w:t>Rakennuskohde ja -paikka</w:t>
      </w:r>
      <w:bookmarkEnd w:id="3"/>
    </w:p>
    <w:p w:rsidR="00DD6F41" w:rsidRPr="00A96783" w:rsidP="000750F4" w14:paraId="2A3A76D4" w14:textId="4BB47D6E">
      <w:pPr>
        <w:pStyle w:val="BodyText"/>
        <w:ind w:right="566"/>
        <w:rPr>
          <w:sz w:val="22"/>
        </w:rPr>
      </w:pPr>
      <w:bookmarkStart w:id="4" w:name="_Hlk159393860"/>
      <w:r w:rsidRPr="00A96783">
        <w:rPr>
          <w:sz w:val="22"/>
        </w:rPr>
        <w:t xml:space="preserve">Rakennuskohde käsittää </w:t>
      </w:r>
      <w:r w:rsidR="004A73FC">
        <w:rPr>
          <w:sz w:val="22"/>
        </w:rPr>
        <w:t>Pyhän päiväkodin uudisrakennuksen</w:t>
      </w:r>
      <w:r w:rsidRPr="00A96783" w:rsidR="008F01A8">
        <w:rPr>
          <w:sz w:val="22"/>
        </w:rPr>
        <w:t xml:space="preserve"> ja</w:t>
      </w:r>
      <w:r w:rsidRPr="00A96783" w:rsidR="00964BFF">
        <w:rPr>
          <w:sz w:val="22"/>
        </w:rPr>
        <w:t xml:space="preserve"> piha-aluee</w:t>
      </w:r>
      <w:r w:rsidR="0097450B">
        <w:rPr>
          <w:sz w:val="22"/>
        </w:rPr>
        <w:t>t</w:t>
      </w:r>
      <w:r w:rsidR="004A73FC">
        <w:rPr>
          <w:sz w:val="22"/>
        </w:rPr>
        <w:t xml:space="preserve"> varusteineen urakkalaskenta-asiakirjojen osoittamassa laajuudessa siten, että kohde täyttää viranomaismääräykset ja kohde on täysin valmis käyttöä varten.</w:t>
      </w:r>
      <w:r w:rsidRPr="00A96783" w:rsidR="000750F4">
        <w:rPr>
          <w:sz w:val="22"/>
        </w:rPr>
        <w:br/>
      </w:r>
      <w:r w:rsidRPr="00A96783">
        <w:rPr>
          <w:sz w:val="22"/>
        </w:rPr>
        <w:t xml:space="preserve">Rakennuspaikan osoite on </w:t>
      </w:r>
      <w:r w:rsidR="004A73FC">
        <w:rPr>
          <w:sz w:val="22"/>
        </w:rPr>
        <w:t>Kanervikkokatu</w:t>
      </w:r>
      <w:r w:rsidRPr="00A96783" w:rsidR="00AF1D7C">
        <w:rPr>
          <w:sz w:val="22"/>
        </w:rPr>
        <w:t>, 98500 Pelkosenniemi</w:t>
      </w:r>
      <w:r w:rsidRPr="00A96783" w:rsidR="000C7340">
        <w:rPr>
          <w:sz w:val="22"/>
        </w:rPr>
        <w:t xml:space="preserve">. </w:t>
      </w:r>
    </w:p>
    <w:bookmarkEnd w:id="4"/>
    <w:p w:rsidR="000750F4" w:rsidRPr="00A96783" w:rsidP="000750F4" w14:paraId="32F2AEDE" w14:textId="77777777">
      <w:pPr>
        <w:pStyle w:val="BodyText"/>
        <w:ind w:right="566"/>
        <w:rPr>
          <w:sz w:val="22"/>
        </w:rPr>
      </w:pPr>
    </w:p>
    <w:p w:rsidR="00DD6F41" w:rsidRPr="00A96783" w:rsidP="000750F4" w14:paraId="75152CA4" w14:textId="77777777">
      <w:pPr>
        <w:pStyle w:val="Heading2"/>
        <w:ind w:right="566"/>
        <w:rPr>
          <w:sz w:val="22"/>
          <w:szCs w:val="22"/>
        </w:rPr>
      </w:pPr>
      <w:bookmarkStart w:id="5" w:name="_Toc134167308"/>
      <w:r w:rsidRPr="00A96783">
        <w:rPr>
          <w:sz w:val="22"/>
          <w:szCs w:val="22"/>
        </w:rPr>
        <w:t>Tutustuminen rakennuspaikkaan</w:t>
      </w:r>
      <w:bookmarkEnd w:id="5"/>
    </w:p>
    <w:p w:rsidR="00DD6F41" w:rsidRPr="00A96783" w:rsidP="000750F4" w14:paraId="485E89A3" w14:textId="77777777">
      <w:pPr>
        <w:pStyle w:val="BodyText"/>
        <w:ind w:right="566"/>
        <w:rPr>
          <w:sz w:val="22"/>
        </w:rPr>
      </w:pPr>
      <w:r w:rsidRPr="00A96783">
        <w:rPr>
          <w:sz w:val="22"/>
        </w:rPr>
        <w:t>Rakennuttaja edellyttää, että urakoitsija on tutustunut rakennuspaikkaan ennen tarjouksen antamista.</w:t>
      </w:r>
    </w:p>
    <w:p w:rsidR="00DD6F41" w:rsidRPr="00A96783" w:rsidP="000750F4" w14:paraId="620703C5" w14:textId="77777777">
      <w:pPr>
        <w:pStyle w:val="Heading1"/>
        <w:ind w:right="566"/>
        <w:rPr>
          <w:sz w:val="22"/>
          <w:szCs w:val="22"/>
        </w:rPr>
      </w:pPr>
      <w:bookmarkStart w:id="6" w:name="_Toc134167309"/>
      <w:r w:rsidRPr="00A96783">
        <w:rPr>
          <w:sz w:val="22"/>
          <w:szCs w:val="22"/>
        </w:rPr>
        <w:t>HANKKEEN URAKKAMUOTO</w:t>
      </w:r>
      <w:bookmarkEnd w:id="6"/>
    </w:p>
    <w:p w:rsidR="00DD6F41" w:rsidRPr="00A96783" w:rsidP="000750F4" w14:paraId="42287CED" w14:textId="0DDBCC17">
      <w:pPr>
        <w:pStyle w:val="Heading2"/>
        <w:ind w:right="566"/>
        <w:rPr>
          <w:sz w:val="22"/>
          <w:szCs w:val="22"/>
        </w:rPr>
      </w:pPr>
      <w:bookmarkStart w:id="7" w:name="_Toc134167310"/>
      <w:r w:rsidRPr="00A96783">
        <w:rPr>
          <w:sz w:val="22"/>
          <w:szCs w:val="22"/>
        </w:rPr>
        <w:t>Suoritusvelvollisuuden laajuus</w:t>
      </w:r>
      <w:bookmarkEnd w:id="7"/>
    </w:p>
    <w:p w:rsidR="00FE3D0B" w:rsidRPr="00A96783" w:rsidP="000750F4" w14:paraId="1212350E" w14:textId="77777777">
      <w:pPr>
        <w:pStyle w:val="BodyText"/>
        <w:ind w:right="566"/>
        <w:rPr>
          <w:sz w:val="22"/>
        </w:rPr>
      </w:pPr>
      <w:r w:rsidRPr="00A96783">
        <w:rPr>
          <w:sz w:val="22"/>
        </w:rPr>
        <w:t>Urakkamuotona on jaettu urakka. Rakennusteknisten töiden urakoitsija toimii pääurakoitsijana ja lainsäädännön tarkoittamana päätoteuttajana. Putki-, ilmanvaihto-, rakennusautomaatio- ja sähkötöiden urakat toteutetaan pääurakkaan alistettuina sivu-urakoina.</w:t>
      </w:r>
    </w:p>
    <w:p w:rsidR="000750F4" w:rsidRPr="00A96783" w:rsidP="000750F4" w14:paraId="6DC77CB1" w14:textId="77777777">
      <w:pPr>
        <w:pStyle w:val="BodyText"/>
        <w:ind w:right="566"/>
        <w:rPr>
          <w:sz w:val="22"/>
        </w:rPr>
      </w:pPr>
    </w:p>
    <w:p w:rsidR="00DD6F41" w:rsidRPr="00A96783" w:rsidP="000750F4" w14:paraId="6CAA02B5" w14:textId="77777777">
      <w:pPr>
        <w:pStyle w:val="Heading2"/>
        <w:ind w:right="566"/>
        <w:rPr>
          <w:sz w:val="22"/>
          <w:szCs w:val="22"/>
        </w:rPr>
      </w:pPr>
      <w:bookmarkStart w:id="8" w:name="_Toc134167311"/>
      <w:r w:rsidRPr="00A96783">
        <w:rPr>
          <w:sz w:val="22"/>
          <w:szCs w:val="22"/>
        </w:rPr>
        <w:t>Maksuperuste</w:t>
      </w:r>
      <w:bookmarkEnd w:id="8"/>
    </w:p>
    <w:p w:rsidR="00DD6F41" w:rsidRPr="00A96783" w:rsidP="000750F4" w14:paraId="5136BB9C" w14:textId="750BBB08">
      <w:pPr>
        <w:pStyle w:val="BodyText"/>
        <w:ind w:right="566"/>
        <w:rPr>
          <w:sz w:val="22"/>
        </w:rPr>
      </w:pPr>
      <w:r w:rsidRPr="00A96783">
        <w:rPr>
          <w:sz w:val="22"/>
        </w:rPr>
        <w:t xml:space="preserve">Rakennustekniset työt, </w:t>
      </w:r>
      <w:r w:rsidRPr="00A96783" w:rsidR="00701E09">
        <w:rPr>
          <w:sz w:val="22"/>
        </w:rPr>
        <w:t>LVIA-työt</w:t>
      </w:r>
      <w:r w:rsidRPr="00A96783">
        <w:rPr>
          <w:sz w:val="22"/>
        </w:rPr>
        <w:t xml:space="preserve"> ja sähkötyöt suoritetaan kokonaishintaurakoina.</w:t>
      </w:r>
    </w:p>
    <w:p w:rsidR="000750F4" w:rsidRPr="00A96783" w:rsidP="000750F4" w14:paraId="5E13172B" w14:textId="77777777">
      <w:pPr>
        <w:pStyle w:val="BodyText"/>
        <w:ind w:right="566"/>
        <w:rPr>
          <w:sz w:val="22"/>
        </w:rPr>
      </w:pPr>
    </w:p>
    <w:p w:rsidR="00DD6F41" w:rsidRPr="00A96783" w:rsidP="000750F4" w14:paraId="0A3AC943" w14:textId="77777777">
      <w:pPr>
        <w:pStyle w:val="Heading2"/>
        <w:ind w:right="566"/>
        <w:rPr>
          <w:sz w:val="22"/>
          <w:szCs w:val="22"/>
        </w:rPr>
      </w:pPr>
      <w:bookmarkStart w:id="9" w:name="_Toc134167312"/>
      <w:r w:rsidRPr="00A96783">
        <w:rPr>
          <w:sz w:val="22"/>
          <w:szCs w:val="22"/>
        </w:rPr>
        <w:t>Urakkasuhteet</w:t>
      </w:r>
      <w:bookmarkEnd w:id="9"/>
    </w:p>
    <w:p w:rsidR="00DD6F41" w:rsidRPr="00A96783" w:rsidP="000750F4" w14:paraId="0C47D70D" w14:textId="0F849282">
      <w:pPr>
        <w:pStyle w:val="BodyText"/>
        <w:ind w:right="566"/>
        <w:rPr>
          <w:sz w:val="22"/>
        </w:rPr>
      </w:pPr>
      <w:r w:rsidRPr="00A96783">
        <w:rPr>
          <w:sz w:val="22"/>
        </w:rPr>
        <w:t xml:space="preserve">Kohdassa 3.2 mainitut sivu-urakat alistetaan pääurakkaan </w:t>
      </w:r>
      <w:r w:rsidRPr="00BE4B8A">
        <w:rPr>
          <w:rStyle w:val="KursiivileiptekstiChar"/>
          <w:i w:val="0"/>
          <w:iCs/>
          <w:sz w:val="22"/>
        </w:rPr>
        <w:t>RT 80271 Sivu-urakan alistamissopimus</w:t>
      </w:r>
      <w:r w:rsidRPr="00A96783">
        <w:rPr>
          <w:sz w:val="22"/>
        </w:rPr>
        <w:t xml:space="preserve"> mukaisella sopimuksella. Urakoitsijalle varataan mahdollisuus perehtyä muiden urakoiden urakkasopimuksiin mahdollista liikesalaisuutta koskevin rajoituksin. Urakoitsijalla ei ilman päteviä perusteita ole oikeutta kieltäytyä urakkasopimuksen alistamisesta.</w:t>
      </w:r>
    </w:p>
    <w:p w:rsidR="00701E09" w:rsidRPr="00A96783" w:rsidP="000750F4" w14:paraId="6C6E1A8B" w14:textId="77777777">
      <w:pPr>
        <w:pStyle w:val="BodyText"/>
        <w:ind w:right="566"/>
        <w:rPr>
          <w:sz w:val="22"/>
        </w:rPr>
      </w:pPr>
    </w:p>
    <w:p w:rsidR="00DD6F41" w:rsidRPr="00A96783" w:rsidP="000750F4" w14:paraId="3B11BAAE" w14:textId="77777777">
      <w:pPr>
        <w:pStyle w:val="Heading1"/>
        <w:ind w:right="566"/>
        <w:rPr>
          <w:sz w:val="22"/>
          <w:szCs w:val="22"/>
        </w:rPr>
      </w:pPr>
      <w:bookmarkStart w:id="10" w:name="_Toc134167313"/>
      <w:r w:rsidRPr="00A96783">
        <w:rPr>
          <w:sz w:val="22"/>
          <w:szCs w:val="22"/>
        </w:rPr>
        <w:t>URAKAT JA NIIDEN SISÄLTÖ</w:t>
      </w:r>
      <w:bookmarkEnd w:id="10"/>
    </w:p>
    <w:p w:rsidR="00DD6F41" w:rsidRPr="00A96783" w:rsidP="000750F4" w14:paraId="32337E74" w14:textId="77777777">
      <w:pPr>
        <w:pStyle w:val="Heading2"/>
        <w:ind w:right="566"/>
        <w:rPr>
          <w:sz w:val="22"/>
          <w:szCs w:val="22"/>
        </w:rPr>
      </w:pPr>
      <w:bookmarkStart w:id="11" w:name="_Toc134167314"/>
      <w:r w:rsidRPr="00A96783">
        <w:rPr>
          <w:sz w:val="22"/>
          <w:szCs w:val="22"/>
        </w:rPr>
        <w:t>Pääurakka</w:t>
      </w:r>
      <w:bookmarkEnd w:id="11"/>
    </w:p>
    <w:p w:rsidR="00DD6F41" w:rsidRPr="00A96783" w:rsidP="000750F4" w14:paraId="7C86E86D" w14:textId="6438F301">
      <w:pPr>
        <w:pStyle w:val="BodyText"/>
        <w:ind w:right="566"/>
        <w:rPr>
          <w:sz w:val="22"/>
        </w:rPr>
      </w:pPr>
      <w:r w:rsidRPr="00A96783">
        <w:rPr>
          <w:sz w:val="22"/>
        </w:rPr>
        <w:t>Kohteen päätoteuttajana toimii pääurakoitsija</w:t>
      </w:r>
      <w:r w:rsidRPr="00A96783" w:rsidR="00015C24">
        <w:rPr>
          <w:sz w:val="22"/>
        </w:rPr>
        <w:t>.</w:t>
      </w:r>
    </w:p>
    <w:p w:rsidR="00DD6F41" w:rsidRPr="00A96783" w:rsidP="000750F4" w14:paraId="5E8F97F4" w14:textId="0AB45A5D">
      <w:pPr>
        <w:pStyle w:val="Kursiivileipteksti"/>
        <w:ind w:right="566"/>
        <w:rPr>
          <w:i w:val="0"/>
          <w:iCs/>
          <w:strike/>
          <w:sz w:val="22"/>
        </w:rPr>
      </w:pPr>
      <w:r w:rsidRPr="00A96783">
        <w:rPr>
          <w:i w:val="0"/>
          <w:iCs/>
          <w:sz w:val="22"/>
        </w:rPr>
        <w:t>Pääurakkaan sisältyvät työmaan johtovelvollisuuksien lisäksi rakennustekniset työt (rakennusurakka) asiakirjaluettelossa mainittujen suunnitelmien mukaisesti saatettuna</w:t>
      </w:r>
      <w:r w:rsidRPr="00A96783" w:rsidR="00FA4BA0">
        <w:rPr>
          <w:i w:val="0"/>
          <w:iCs/>
          <w:sz w:val="22"/>
        </w:rPr>
        <w:t>, viranomaishyväksyttynä</w:t>
      </w:r>
      <w:r w:rsidRPr="00A96783">
        <w:rPr>
          <w:i w:val="0"/>
          <w:iCs/>
          <w:sz w:val="22"/>
        </w:rPr>
        <w:t xml:space="preserve"> täysin valmiiksi</w:t>
      </w:r>
      <w:r w:rsidRPr="00A96783" w:rsidR="00FE3D0B">
        <w:rPr>
          <w:i w:val="0"/>
          <w:iCs/>
          <w:sz w:val="22"/>
        </w:rPr>
        <w:t xml:space="preserve"> ja työmaapalvelut, jotka koskevat kohdan 3.2 sivu-urakoita ja kohdan 3.3 rakennuttajan hankintoja sekä erillisurakoita.</w:t>
      </w:r>
    </w:p>
    <w:p w:rsidR="00FE3D0B" w:rsidRPr="00A96783" w:rsidP="000750F4" w14:paraId="2D7024D0" w14:textId="19353685">
      <w:pPr>
        <w:pStyle w:val="BodyText"/>
        <w:ind w:right="566"/>
        <w:rPr>
          <w:iCs/>
          <w:sz w:val="22"/>
        </w:rPr>
      </w:pPr>
      <w:r w:rsidRPr="00A96783">
        <w:rPr>
          <w:iCs/>
          <w:sz w:val="22"/>
        </w:rPr>
        <w:t>Muut urakoitsijoiden keskinäiset velvoitteet on mainittu urakkarajaliitteessä.</w:t>
      </w:r>
    </w:p>
    <w:p w:rsidR="00DD6F41" w:rsidRPr="00A96783" w:rsidP="000750F4" w14:paraId="727C4F7B" w14:textId="0978A7D4">
      <w:pPr>
        <w:pStyle w:val="BodyText"/>
        <w:ind w:right="566"/>
        <w:rPr>
          <w:sz w:val="22"/>
        </w:rPr>
      </w:pPr>
      <w:r w:rsidRPr="00A96783">
        <w:rPr>
          <w:sz w:val="22"/>
        </w:rPr>
        <w:t xml:space="preserve">Hankkeen osapuolet huolehtivat ja vastaavat omista valtioneuvoston asetuksessa rakennustyön turvallisuudesta mainituista velvollisuuksistaan. Rakennuttaja on laatinut hanketta koskevan rakennuttajan turvallisuusasiakirjan, joka sisältää turvallisuussäännöt ja menettelyohjeet, joihin urakoitsijan on perehdyttävä. Urakoitsija laatii työturvallisuussuunnitelmat ja </w:t>
      </w:r>
      <w:r w:rsidRPr="00A96783">
        <w:rPr>
          <w:sz w:val="22"/>
        </w:rPr>
        <w:t xml:space="preserve">turvallisuusasiakirjan ja täydentää tarvittaessa rakennuttajan turvallisuusasiakirjaa. Urakoitsija laatii ja hyväksyttää tarvittaessa viranomaisilla kohteen työturvallisuutta koskevat muut viranomaisten vaatimat asiakirjat. </w:t>
      </w:r>
    </w:p>
    <w:p w:rsidR="000750F4" w:rsidRPr="00A96783" w:rsidP="000750F4" w14:paraId="74CB3339" w14:textId="77777777">
      <w:pPr>
        <w:pStyle w:val="BodyText"/>
        <w:ind w:right="566"/>
        <w:rPr>
          <w:sz w:val="22"/>
        </w:rPr>
      </w:pPr>
    </w:p>
    <w:p w:rsidR="00FE3D0B" w:rsidRPr="00A96783" w:rsidP="000750F4" w14:paraId="0772DB1D" w14:textId="77777777">
      <w:pPr>
        <w:keepNext/>
        <w:keepLines/>
        <w:numPr>
          <w:ilvl w:val="1"/>
          <w:numId w:val="1"/>
        </w:numPr>
        <w:spacing w:before="40" w:after="0" w:line="276" w:lineRule="auto"/>
        <w:ind w:left="1304" w:right="566" w:hanging="1304"/>
        <w:outlineLvl w:val="1"/>
        <w:rPr>
          <w:rFonts w:ascii="Arial" w:eastAsia="Times New Roman" w:hAnsi="Arial" w:cs="Calibri Light"/>
          <w:b/>
        </w:rPr>
      </w:pPr>
      <w:bookmarkStart w:id="12" w:name="_Toc529188652"/>
      <w:bookmarkStart w:id="13" w:name="_Toc134167315"/>
      <w:r w:rsidRPr="00A96783">
        <w:rPr>
          <w:rFonts w:ascii="Arial" w:eastAsia="Times New Roman" w:hAnsi="Arial" w:cs="Calibri Light"/>
          <w:b/>
        </w:rPr>
        <w:t>Sivu-urakat</w:t>
      </w:r>
      <w:bookmarkEnd w:id="12"/>
      <w:bookmarkEnd w:id="13"/>
    </w:p>
    <w:p w:rsidR="005C4085" w:rsidRPr="00A96783" w:rsidP="005C4085" w14:paraId="1AF0D1D4" w14:textId="5752E0CD">
      <w:pPr>
        <w:spacing w:before="120" w:after="120" w:line="276" w:lineRule="auto"/>
        <w:ind w:right="566"/>
        <w:rPr>
          <w:rFonts w:ascii="Arial" w:hAnsi="Arial" w:cs="Calibri"/>
        </w:rPr>
      </w:pPr>
      <w:bookmarkStart w:id="14" w:name="_Hlk159393961"/>
      <w:r w:rsidRPr="00A96783">
        <w:rPr>
          <w:rFonts w:ascii="Arial" w:hAnsi="Arial" w:cs="Calibri"/>
        </w:rPr>
        <w:t>LVIA- urakkaan</w:t>
      </w:r>
      <w:r w:rsidRPr="00A96783" w:rsidR="00FE3D0B">
        <w:rPr>
          <w:rFonts w:ascii="Arial" w:hAnsi="Arial" w:cs="Calibri"/>
        </w:rPr>
        <w:t xml:space="preserve"> kuuluvat rakennuskohteen</w:t>
      </w:r>
      <w:r w:rsidRPr="00A96783">
        <w:rPr>
          <w:rFonts w:ascii="Arial" w:hAnsi="Arial" w:cs="Calibri"/>
        </w:rPr>
        <w:t xml:space="preserve"> LVIA-työt </w:t>
      </w:r>
      <w:r w:rsidRPr="00A96783" w:rsidR="00FE3D0B">
        <w:rPr>
          <w:rFonts w:ascii="Arial" w:hAnsi="Arial" w:cs="Calibri"/>
        </w:rPr>
        <w:t xml:space="preserve">saatettuna </w:t>
      </w:r>
      <w:r w:rsidR="004A73FC">
        <w:rPr>
          <w:rFonts w:ascii="Arial" w:hAnsi="Arial" w:cs="Calibri"/>
        </w:rPr>
        <w:t xml:space="preserve">täysin </w:t>
      </w:r>
      <w:r w:rsidRPr="00A96783" w:rsidR="00FE3D0B">
        <w:rPr>
          <w:rFonts w:ascii="Arial" w:hAnsi="Arial" w:cs="Calibri"/>
        </w:rPr>
        <w:t xml:space="preserve">valmiiksi </w:t>
      </w:r>
      <w:r w:rsidR="004A73FC">
        <w:rPr>
          <w:rFonts w:ascii="Arial" w:hAnsi="Arial" w:cs="Calibri"/>
        </w:rPr>
        <w:t xml:space="preserve">käyttöä varten </w:t>
      </w:r>
      <w:r w:rsidRPr="00A96783" w:rsidR="00FE3D0B">
        <w:rPr>
          <w:rFonts w:ascii="Arial" w:hAnsi="Arial" w:cs="Calibri"/>
        </w:rPr>
        <w:t>asiakirja­luettelossa mainittujen suunnitelmien mukaisesti</w:t>
      </w:r>
      <w:r w:rsidRPr="00A96783">
        <w:rPr>
          <w:rFonts w:ascii="Arial" w:hAnsi="Arial" w:cs="Calibri"/>
        </w:rPr>
        <w:t xml:space="preserve">. </w:t>
      </w:r>
    </w:p>
    <w:p w:rsidR="00FE3D0B" w:rsidRPr="00A96783" w:rsidP="005C4085" w14:paraId="5C4C89C7" w14:textId="1C6EDD97">
      <w:pPr>
        <w:spacing w:before="120" w:after="120" w:line="276" w:lineRule="auto"/>
        <w:ind w:right="566"/>
        <w:rPr>
          <w:rFonts w:ascii="Arial" w:hAnsi="Arial" w:cs="Calibri"/>
          <w:strike/>
        </w:rPr>
      </w:pPr>
      <w:r w:rsidRPr="00A96783">
        <w:rPr>
          <w:rFonts w:ascii="Arial" w:hAnsi="Arial" w:cs="Calibri"/>
        </w:rPr>
        <w:t xml:space="preserve">Sähköurakkaan kuuluvat rakennuskohteen sähkötyöt saatettuna </w:t>
      </w:r>
      <w:r w:rsidR="004A73FC">
        <w:rPr>
          <w:rFonts w:ascii="Arial" w:hAnsi="Arial" w:cs="Calibri"/>
        </w:rPr>
        <w:t xml:space="preserve">täysin </w:t>
      </w:r>
      <w:r w:rsidRPr="00A96783" w:rsidR="004A73FC">
        <w:rPr>
          <w:rFonts w:ascii="Arial" w:hAnsi="Arial" w:cs="Calibri"/>
        </w:rPr>
        <w:t xml:space="preserve">valmiiksi </w:t>
      </w:r>
      <w:r w:rsidR="004A73FC">
        <w:rPr>
          <w:rFonts w:ascii="Arial" w:hAnsi="Arial" w:cs="Calibri"/>
        </w:rPr>
        <w:t xml:space="preserve">käyttöä varten </w:t>
      </w:r>
      <w:r w:rsidRPr="00A96783">
        <w:rPr>
          <w:rFonts w:ascii="Arial" w:hAnsi="Arial" w:cs="Calibri"/>
        </w:rPr>
        <w:t>asiakirjaluettelossa mainittujen suunnitelmien mukaisesti.</w:t>
      </w:r>
    </w:p>
    <w:bookmarkEnd w:id="14"/>
    <w:p w:rsidR="00FE3D0B" w:rsidRPr="00A96783" w:rsidP="000750F4" w14:paraId="20046402" w14:textId="276E7413">
      <w:pPr>
        <w:spacing w:before="120" w:after="120" w:line="276" w:lineRule="auto"/>
        <w:ind w:right="566"/>
        <w:rPr>
          <w:rFonts w:ascii="Arial" w:hAnsi="Arial" w:cs="Calibri"/>
          <w:iCs/>
        </w:rPr>
      </w:pPr>
      <w:r w:rsidRPr="00A96783">
        <w:rPr>
          <w:rFonts w:ascii="Arial" w:hAnsi="Arial" w:cs="Calibri"/>
          <w:iCs/>
        </w:rPr>
        <w:t xml:space="preserve">Urakkarajat on esitetty tarkemmin </w:t>
      </w:r>
      <w:r w:rsidRPr="00A96783" w:rsidR="00701E09">
        <w:rPr>
          <w:rFonts w:ascii="Arial" w:hAnsi="Arial" w:cs="Calibri"/>
          <w:iCs/>
        </w:rPr>
        <w:t>urakkarajaliitteessä.</w:t>
      </w:r>
    </w:p>
    <w:p w:rsidR="00FE3D0B" w:rsidRPr="00A96783" w:rsidP="000750F4" w14:paraId="5F2A45FA" w14:textId="77777777">
      <w:pPr>
        <w:pStyle w:val="BodyText"/>
        <w:ind w:right="566"/>
        <w:rPr>
          <w:sz w:val="22"/>
        </w:rPr>
      </w:pPr>
    </w:p>
    <w:p w:rsidR="00FE3D0B" w:rsidRPr="00A96783" w:rsidP="000750F4" w14:paraId="6E081086" w14:textId="2A878B78">
      <w:pPr>
        <w:pStyle w:val="Heading2"/>
        <w:ind w:right="566"/>
        <w:rPr>
          <w:sz w:val="22"/>
          <w:szCs w:val="22"/>
        </w:rPr>
      </w:pPr>
      <w:bookmarkStart w:id="15" w:name="_Toc134167316"/>
      <w:r w:rsidRPr="00A96783">
        <w:rPr>
          <w:sz w:val="22"/>
          <w:szCs w:val="22"/>
        </w:rPr>
        <w:t>Rakennuttajan hankinnat</w:t>
      </w:r>
      <w:bookmarkEnd w:id="15"/>
      <w:r w:rsidRPr="00A96783" w:rsidR="00901812">
        <w:rPr>
          <w:sz w:val="22"/>
          <w:szCs w:val="22"/>
        </w:rPr>
        <w:t xml:space="preserve"> </w:t>
      </w:r>
    </w:p>
    <w:p w:rsidR="00114C62" w:rsidRPr="008001CF" w:rsidP="00114C62" w14:paraId="33CFAC66" w14:textId="77777777">
      <w:pPr>
        <w:pStyle w:val="BodyText"/>
        <w:ind w:right="566"/>
        <w:rPr>
          <w:sz w:val="22"/>
        </w:rPr>
      </w:pPr>
      <w:bookmarkStart w:id="16" w:name="_Toc134167317"/>
      <w:r w:rsidRPr="008001CF">
        <w:rPr>
          <w:sz w:val="22"/>
        </w:rPr>
        <w:t>Ei ole</w:t>
      </w:r>
    </w:p>
    <w:p w:rsidR="00DD6F41" w:rsidRPr="00A96783" w:rsidP="000750F4" w14:paraId="1FE69FA8" w14:textId="77777777">
      <w:pPr>
        <w:pStyle w:val="Heading1"/>
        <w:ind w:right="566"/>
        <w:rPr>
          <w:sz w:val="22"/>
          <w:szCs w:val="22"/>
        </w:rPr>
      </w:pPr>
      <w:r w:rsidRPr="00A96783">
        <w:rPr>
          <w:sz w:val="22"/>
          <w:szCs w:val="22"/>
        </w:rPr>
        <w:t>TYÖN TOTEUTUS JA YHTEISTOIMINTA</w:t>
      </w:r>
      <w:bookmarkEnd w:id="16"/>
    </w:p>
    <w:p w:rsidR="00DD6F41" w:rsidRPr="00A96783" w:rsidP="000750F4" w14:paraId="6D87BEC7" w14:textId="77777777">
      <w:pPr>
        <w:pStyle w:val="Heading2"/>
        <w:ind w:right="566"/>
        <w:rPr>
          <w:sz w:val="22"/>
          <w:szCs w:val="22"/>
        </w:rPr>
      </w:pPr>
      <w:bookmarkStart w:id="17" w:name="_Toc134167318"/>
      <w:r w:rsidRPr="00A96783">
        <w:rPr>
          <w:sz w:val="22"/>
          <w:szCs w:val="22"/>
        </w:rPr>
        <w:t>Yhteistoimintaa koskevat ohjeet</w:t>
      </w:r>
      <w:bookmarkEnd w:id="17"/>
    </w:p>
    <w:p w:rsidR="00DD6F41" w:rsidRPr="00227547" w:rsidP="000750F4" w14:paraId="0BAED4D4" w14:textId="77777777">
      <w:pPr>
        <w:pStyle w:val="BodyText"/>
        <w:ind w:right="566"/>
        <w:rPr>
          <w:i/>
          <w:iCs/>
          <w:sz w:val="22"/>
        </w:rPr>
      </w:pPr>
      <w:r w:rsidRPr="00A96783">
        <w:rPr>
          <w:sz w:val="22"/>
        </w:rPr>
        <w:t xml:space="preserve">Pääurakoitsija huolehtii eri urakoitsijoiden töiden ja työvaiheiden yhteensovittamisesta. Töiden järjestelyssä ja työvaiheiden ajoituksessa on otettava huomioon työturvallisuuden vaatimukset. Pääurakoitsijan on toimitettava suunnitelma työmaa-alueen järjestelyistä rakennuttajalle </w:t>
      </w:r>
      <w:r w:rsidRPr="00227547">
        <w:rPr>
          <w:rStyle w:val="KursiivileiptekstiChar"/>
          <w:i w:val="0"/>
          <w:iCs/>
          <w:sz w:val="22"/>
        </w:rPr>
        <w:t>hyväksyttäväksi kahden viikon kuluessa urakkasopimuksen allekirjoituksesta.</w:t>
      </w:r>
    </w:p>
    <w:p w:rsidR="00DD6F41" w:rsidRPr="00A96783" w:rsidP="000750F4" w14:paraId="4D27784B" w14:textId="77777777">
      <w:pPr>
        <w:pStyle w:val="Heading2"/>
        <w:ind w:right="566"/>
        <w:rPr>
          <w:sz w:val="22"/>
          <w:szCs w:val="22"/>
        </w:rPr>
      </w:pPr>
      <w:bookmarkStart w:id="18" w:name="_Toc134167319"/>
      <w:r w:rsidRPr="00A96783">
        <w:rPr>
          <w:sz w:val="22"/>
          <w:szCs w:val="22"/>
        </w:rPr>
        <w:t>Työaikataulu</w:t>
      </w:r>
      <w:bookmarkEnd w:id="18"/>
    </w:p>
    <w:p w:rsidR="00DD6F41" w:rsidRPr="00A96783" w:rsidP="000750F4" w14:paraId="7E3EC6AF" w14:textId="3084B3E2">
      <w:pPr>
        <w:pStyle w:val="BodyText"/>
        <w:ind w:right="566"/>
        <w:rPr>
          <w:sz w:val="22"/>
        </w:rPr>
      </w:pPr>
      <w:r w:rsidRPr="00A96783">
        <w:rPr>
          <w:sz w:val="22"/>
        </w:rPr>
        <w:t xml:space="preserve">Pääurakoitsijan on laadittava yhdessä rakennuttajan kanssa YSE 5 §:n mukainen työaikataulu kolmen viikon kuluessa urakkasopimuksen allekirjoittamisesta. </w:t>
      </w:r>
    </w:p>
    <w:p w:rsidR="00DD6F41" w:rsidRPr="00A96783" w:rsidP="000750F4" w14:paraId="495927ED" w14:textId="77570E13">
      <w:pPr>
        <w:pStyle w:val="BodyText"/>
        <w:ind w:right="566"/>
        <w:rPr>
          <w:sz w:val="22"/>
        </w:rPr>
      </w:pPr>
      <w:r w:rsidRPr="00A96783">
        <w:rPr>
          <w:sz w:val="22"/>
        </w:rPr>
        <w:t>Rakennuttaja edellyttää, että työaikataulu laaditaan paikka-aikakaaviona niin, että siitä käy ilmi urakan ja rakennuttajan hankintojen työvaiheet sekä muut suoritukset. Erityinen huomio aikataulussa on kiinnitettävä taloteknisten töiden ja rakennusteknisten töiden keskinäiseen tahdi</w:t>
      </w:r>
      <w:r w:rsidR="0089783A">
        <w:rPr>
          <w:sz w:val="22"/>
        </w:rPr>
        <w:t>t</w:t>
      </w:r>
      <w:r w:rsidRPr="00A96783">
        <w:rPr>
          <w:sz w:val="22"/>
        </w:rPr>
        <w:t>tamiseen. Aikataulusta tulee käydä ilmi työsuoritusten suunniteltu eteneminen ja eri töiden keskinäinen tahdi</w:t>
      </w:r>
      <w:r w:rsidR="0089783A">
        <w:rPr>
          <w:sz w:val="22"/>
        </w:rPr>
        <w:t>t</w:t>
      </w:r>
      <w:r w:rsidRPr="00A96783">
        <w:rPr>
          <w:sz w:val="22"/>
        </w:rPr>
        <w:t>tuminen rakennuksen eri osissa. Aikataulua tehtäessä on otettava huomioon hankintojen ja laadunvarmistuksen sekä LVISA-laitteiden vastaanottoon liittyvät laite- ja asennustapatarkastukset, toimintakokeet, mittaukset ja säädöt sekä muut tarkastukset.</w:t>
      </w:r>
    </w:p>
    <w:p w:rsidR="00DD6F41" w:rsidRPr="00A96783" w:rsidP="000750F4" w14:paraId="7C5D8EC7" w14:textId="57F319BE">
      <w:pPr>
        <w:pStyle w:val="BodyText"/>
        <w:ind w:right="566"/>
        <w:rPr>
          <w:sz w:val="22"/>
        </w:rPr>
      </w:pPr>
      <w:r w:rsidRPr="00A96783">
        <w:rPr>
          <w:sz w:val="22"/>
        </w:rPr>
        <w:t>Aikataulutilanne käsitellään työmaakokouksessa. Pääurakoitsijan on toimitettava valvontatieto rakennuttajalle kolme työpäivää ennen työmaakokousta. Pääurakoitsija valvoo ja vastaa toimenpiteiden toteutuksesta muiden urakoitsijoiden osalta. Valvontatietoon on lisäksi määritettävä, miten aikataulun mahdolliset poikkeamat vaikuttavat töiden etenemiseen ja välitavoitteiden ja koko hankkeen valmistumiseen. Tieto, miten poikkeama vaikuttaa muihin työsuorituksiin, välitavoitteisiin ja hankkeen valmistumiseen raportoidaan muille osapuolille. Jos aikataulupoikkeama on yli 3 viikkoa</w:t>
      </w:r>
      <w:r w:rsidRPr="00A96783" w:rsidR="00015C24">
        <w:rPr>
          <w:sz w:val="22"/>
        </w:rPr>
        <w:t xml:space="preserve">, </w:t>
      </w:r>
      <w:r w:rsidRPr="00A96783">
        <w:rPr>
          <w:sz w:val="22"/>
        </w:rPr>
        <w:t>on pääurakoitsija velvollinen tekemään aikataulusta kiinniottosuunnitelman, jossa esitetään kiinnioton vaatimat toimenpiteet. Kiinniottosuunnitelman ja siinä esitettyjen toimenpiteiden toimeenpano ja vaikutus raportoidaan työmaakokouksessa.</w:t>
      </w:r>
    </w:p>
    <w:p w:rsidR="002F4A6F" w:rsidRPr="00A96783" w:rsidP="000750F4" w14:paraId="226F39A9" w14:textId="77777777">
      <w:pPr>
        <w:pStyle w:val="BodyText"/>
        <w:ind w:right="566"/>
        <w:rPr>
          <w:sz w:val="22"/>
        </w:rPr>
      </w:pPr>
    </w:p>
    <w:p w:rsidR="00DD6F41" w:rsidRPr="00A96783" w:rsidP="000750F4" w14:paraId="2C3B66C6" w14:textId="77777777">
      <w:pPr>
        <w:pStyle w:val="Heading2"/>
        <w:ind w:right="566"/>
        <w:rPr>
          <w:sz w:val="22"/>
          <w:szCs w:val="22"/>
        </w:rPr>
      </w:pPr>
      <w:bookmarkStart w:id="19" w:name="_Toc134167320"/>
      <w:r w:rsidRPr="00A96783">
        <w:rPr>
          <w:sz w:val="22"/>
          <w:szCs w:val="22"/>
        </w:rPr>
        <w:t>Työmaajärjestelyt</w:t>
      </w:r>
      <w:bookmarkEnd w:id="19"/>
    </w:p>
    <w:p w:rsidR="00114C62" w:rsidRPr="00A96783" w:rsidP="00114C62" w14:paraId="6E87B841" w14:textId="77777777">
      <w:pPr>
        <w:pStyle w:val="BodyText"/>
        <w:ind w:right="566"/>
        <w:rPr>
          <w:i/>
          <w:iCs/>
          <w:sz w:val="22"/>
        </w:rPr>
      </w:pPr>
      <w:r w:rsidRPr="00A96783">
        <w:rPr>
          <w:iCs/>
          <w:sz w:val="22"/>
        </w:rPr>
        <w:t xml:space="preserve">Työmaa-alue kattaa koko </w:t>
      </w:r>
      <w:r>
        <w:rPr>
          <w:iCs/>
          <w:sz w:val="22"/>
        </w:rPr>
        <w:t>tontin</w:t>
      </w:r>
      <w:r w:rsidRPr="00A96783">
        <w:rPr>
          <w:iCs/>
          <w:sz w:val="22"/>
        </w:rPr>
        <w:t xml:space="preserve"> ja sen piha-alueet </w:t>
      </w:r>
      <w:r>
        <w:rPr>
          <w:iCs/>
          <w:sz w:val="22"/>
        </w:rPr>
        <w:t>sekä</w:t>
      </w:r>
      <w:r w:rsidRPr="00A96783">
        <w:rPr>
          <w:iCs/>
          <w:sz w:val="22"/>
        </w:rPr>
        <w:t xml:space="preserve"> </w:t>
      </w:r>
      <w:r>
        <w:rPr>
          <w:iCs/>
          <w:sz w:val="22"/>
        </w:rPr>
        <w:t xml:space="preserve">suunnitelmissa esitettyjä alueita. </w:t>
      </w:r>
      <w:r w:rsidRPr="00A96783">
        <w:rPr>
          <w:iCs/>
          <w:sz w:val="22"/>
        </w:rPr>
        <w:t>Työmaa-alue on rajattava aidoin</w:t>
      </w:r>
      <w:r>
        <w:rPr>
          <w:iCs/>
          <w:sz w:val="22"/>
        </w:rPr>
        <w:t xml:space="preserve"> sovittuna erikseen tilaajan kanssa</w:t>
      </w:r>
      <w:r w:rsidRPr="00A96783">
        <w:rPr>
          <w:iCs/>
          <w:sz w:val="22"/>
        </w:rPr>
        <w:t>. Tontill</w:t>
      </w:r>
      <w:r>
        <w:rPr>
          <w:iCs/>
          <w:sz w:val="22"/>
        </w:rPr>
        <w:t>e</w:t>
      </w:r>
      <w:r w:rsidRPr="00A96783">
        <w:rPr>
          <w:iCs/>
          <w:sz w:val="22"/>
        </w:rPr>
        <w:t xml:space="preserve"> </w:t>
      </w:r>
      <w:r>
        <w:rPr>
          <w:iCs/>
          <w:sz w:val="22"/>
        </w:rPr>
        <w:t>tehdään</w:t>
      </w:r>
      <w:r w:rsidRPr="00A96783">
        <w:rPr>
          <w:iCs/>
          <w:sz w:val="22"/>
        </w:rPr>
        <w:t xml:space="preserve"> liittymää</w:t>
      </w:r>
      <w:r>
        <w:rPr>
          <w:iCs/>
          <w:sz w:val="22"/>
        </w:rPr>
        <w:t xml:space="preserve"> suunnitelmien osoittamaan paikkaan</w:t>
      </w:r>
      <w:r w:rsidRPr="00A96783">
        <w:rPr>
          <w:iCs/>
          <w:sz w:val="22"/>
        </w:rPr>
        <w:t xml:space="preserve">. </w:t>
      </w:r>
      <w:r>
        <w:rPr>
          <w:iCs/>
          <w:sz w:val="22"/>
        </w:rPr>
        <w:t xml:space="preserve">Mikäli urakoitsija tarvitsee </w:t>
      </w:r>
      <w:r w:rsidRPr="00A96783">
        <w:rPr>
          <w:iCs/>
          <w:sz w:val="22"/>
        </w:rPr>
        <w:t>työmaaliikenteelle</w:t>
      </w:r>
      <w:r>
        <w:rPr>
          <w:iCs/>
          <w:sz w:val="22"/>
        </w:rPr>
        <w:t xml:space="preserve"> toisen liittymän, tulee asia sopia tilaajan ja viranomaisten kanssa ja tällöin työmaaliittymä on korjattava suunnitelmien sekä viranomaisten määrittämään tasoon</w:t>
      </w:r>
      <w:r w:rsidRPr="00A96783">
        <w:rPr>
          <w:iCs/>
          <w:sz w:val="22"/>
        </w:rPr>
        <w:t>. Työmaalle on pääurakoitsijan lukuun hoidettava tarvittavat sosiaalitilat ja huomioitava sijoittelu työm</w:t>
      </w:r>
      <w:r w:rsidRPr="00A96783">
        <w:rPr>
          <w:i/>
          <w:iCs/>
          <w:sz w:val="22"/>
        </w:rPr>
        <w:t>a</w:t>
      </w:r>
      <w:r w:rsidRPr="00A96783">
        <w:rPr>
          <w:iCs/>
          <w:sz w:val="22"/>
        </w:rPr>
        <w:t>alla</w:t>
      </w:r>
      <w:r w:rsidRPr="00A96783">
        <w:rPr>
          <w:i/>
          <w:iCs/>
          <w:sz w:val="22"/>
        </w:rPr>
        <w:t>.</w:t>
      </w:r>
    </w:p>
    <w:p w:rsidR="002F4A6F" w:rsidRPr="00A96783" w:rsidP="000750F4" w14:paraId="394CCC01" w14:textId="77777777">
      <w:pPr>
        <w:pStyle w:val="BodyText"/>
        <w:ind w:right="566"/>
        <w:rPr>
          <w:sz w:val="22"/>
        </w:rPr>
      </w:pPr>
    </w:p>
    <w:p w:rsidR="00DD6F41" w:rsidRPr="00A96783" w:rsidP="000750F4" w14:paraId="65CB4991" w14:textId="77777777">
      <w:pPr>
        <w:pStyle w:val="Heading2"/>
        <w:ind w:right="566"/>
        <w:rPr>
          <w:sz w:val="22"/>
          <w:szCs w:val="22"/>
        </w:rPr>
      </w:pPr>
      <w:bookmarkStart w:id="20" w:name="_Toc134167321"/>
      <w:r w:rsidRPr="00A96783">
        <w:rPr>
          <w:sz w:val="22"/>
          <w:szCs w:val="22"/>
        </w:rPr>
        <w:t>Suunnitelmakatselmus</w:t>
      </w:r>
      <w:bookmarkEnd w:id="20"/>
    </w:p>
    <w:p w:rsidR="00DD6F41" w:rsidRPr="00A96783" w:rsidP="003927E2" w14:paraId="42D21DB6" w14:textId="106C7DF1">
      <w:pPr>
        <w:pStyle w:val="BodyText"/>
        <w:ind w:right="566"/>
        <w:rPr>
          <w:iCs/>
          <w:sz w:val="22"/>
        </w:rPr>
      </w:pPr>
      <w:r w:rsidRPr="00A96783">
        <w:rPr>
          <w:iCs/>
          <w:sz w:val="22"/>
        </w:rPr>
        <w:t>Suunnitelmakatselmus pidetään ennen urakkasopimuksen tekemistä ja tarvittaessa myös ennen työvaiheiden aloittamista suunnitelmavalmiuden toteamiseksi sekä suunnitelmien toimittamisesta sopimiseksi. Suunnitelma-aikataulun laatimista koskevat tarkennukset on esitetty urakkarajaliitteessä.</w:t>
      </w:r>
    </w:p>
    <w:p w:rsidR="003927E2" w:rsidRPr="00A96783" w:rsidP="003927E2" w14:paraId="2D2849EA" w14:textId="77777777">
      <w:pPr>
        <w:pStyle w:val="BodyText"/>
        <w:ind w:right="566"/>
        <w:rPr>
          <w:iCs/>
          <w:sz w:val="22"/>
        </w:rPr>
      </w:pPr>
    </w:p>
    <w:p w:rsidR="00DD6F41" w:rsidRPr="00A96783" w:rsidP="000750F4" w14:paraId="11CAA763" w14:textId="77777777">
      <w:pPr>
        <w:pStyle w:val="Heading2"/>
        <w:ind w:right="566"/>
        <w:rPr>
          <w:sz w:val="22"/>
          <w:szCs w:val="22"/>
        </w:rPr>
      </w:pPr>
      <w:bookmarkStart w:id="21" w:name="_Toc134167322"/>
      <w:r w:rsidRPr="00A96783">
        <w:rPr>
          <w:sz w:val="22"/>
          <w:szCs w:val="22"/>
        </w:rPr>
        <w:t>Erityiset katselmukset ja mittaukset</w:t>
      </w:r>
      <w:bookmarkEnd w:id="21"/>
    </w:p>
    <w:p w:rsidR="00DD6F41" w:rsidRPr="00A96783" w:rsidP="000750F4" w14:paraId="26843365" w14:textId="50EEA38A">
      <w:pPr>
        <w:pStyle w:val="Kursiivileipteksti"/>
        <w:ind w:right="566"/>
        <w:rPr>
          <w:i w:val="0"/>
          <w:iCs/>
          <w:sz w:val="22"/>
        </w:rPr>
      </w:pPr>
      <w:r w:rsidRPr="00A96783">
        <w:rPr>
          <w:i w:val="0"/>
          <w:iCs/>
          <w:sz w:val="22"/>
        </w:rPr>
        <w:t xml:space="preserve">Rakennuspaikalla pidetään aloituskatselmus, jossa rakennusalue luovutetaan </w:t>
      </w:r>
      <w:r w:rsidRPr="00A96783" w:rsidR="003927E2">
        <w:rPr>
          <w:i w:val="0"/>
          <w:iCs/>
          <w:sz w:val="22"/>
        </w:rPr>
        <w:t>pää</w:t>
      </w:r>
      <w:r w:rsidRPr="00A96783">
        <w:rPr>
          <w:i w:val="0"/>
          <w:iCs/>
          <w:sz w:val="22"/>
        </w:rPr>
        <w:t xml:space="preserve">urakoitsijan käyttöön työn toteutusta varten. </w:t>
      </w:r>
    </w:p>
    <w:p w:rsidR="00DD6F41" w:rsidRPr="00A96783" w:rsidP="000750F4" w14:paraId="7BCE5C20" w14:textId="77777777">
      <w:pPr>
        <w:pStyle w:val="Kursiivileipteksti"/>
        <w:ind w:right="566"/>
        <w:rPr>
          <w:i w:val="0"/>
          <w:iCs/>
          <w:sz w:val="22"/>
        </w:rPr>
      </w:pPr>
      <w:r w:rsidRPr="00A96783">
        <w:rPr>
          <w:i w:val="0"/>
          <w:iCs/>
          <w:sz w:val="22"/>
        </w:rPr>
        <w:t>Muista katselmuksista sovitaan erikseen.</w:t>
      </w:r>
    </w:p>
    <w:p w:rsidR="00DD6F41" w:rsidRPr="00A96783" w:rsidP="000750F4" w14:paraId="36B126F8" w14:textId="77777777">
      <w:pPr>
        <w:pStyle w:val="Heading2"/>
        <w:ind w:right="566"/>
        <w:rPr>
          <w:sz w:val="22"/>
          <w:szCs w:val="22"/>
        </w:rPr>
      </w:pPr>
      <w:bookmarkStart w:id="22" w:name="_Toc134167323"/>
      <w:r w:rsidRPr="00A96783">
        <w:rPr>
          <w:sz w:val="22"/>
          <w:szCs w:val="22"/>
        </w:rPr>
        <w:t>Luvat</w:t>
      </w:r>
      <w:bookmarkEnd w:id="22"/>
    </w:p>
    <w:p w:rsidR="00DD6F41" w:rsidRPr="00A96783" w:rsidP="000750F4" w14:paraId="7C7F94AA" w14:textId="3F363E84">
      <w:pPr>
        <w:pStyle w:val="BodyText"/>
        <w:ind w:right="566"/>
        <w:rPr>
          <w:sz w:val="22"/>
        </w:rPr>
      </w:pPr>
      <w:r w:rsidRPr="00A96783">
        <w:rPr>
          <w:sz w:val="22"/>
        </w:rPr>
        <w:t>Rakennuttaja hankkii suunnitelmien mukaiseen rakentamiseen tarvittavat luvat.</w:t>
      </w:r>
      <w:r w:rsidR="00E76542">
        <w:rPr>
          <w:sz w:val="22"/>
        </w:rPr>
        <w:t xml:space="preserve"> </w:t>
      </w:r>
      <w:r w:rsidRPr="00A96783">
        <w:rPr>
          <w:sz w:val="22"/>
        </w:rPr>
        <w:t>Työsuoritukseen liittyvien lupien hankkimisesta huolehtii urakoitsija.</w:t>
      </w:r>
    </w:p>
    <w:p w:rsidR="00015C24" w:rsidRPr="00A96783" w:rsidP="000750F4" w14:paraId="04D22ACC" w14:textId="77777777">
      <w:pPr>
        <w:pStyle w:val="BodyText"/>
        <w:ind w:right="566"/>
        <w:rPr>
          <w:sz w:val="22"/>
        </w:rPr>
      </w:pPr>
    </w:p>
    <w:p w:rsidR="00DD6F41" w:rsidRPr="00A96783" w:rsidP="000750F4" w14:paraId="457748E6" w14:textId="77777777">
      <w:pPr>
        <w:pStyle w:val="Heading2"/>
        <w:ind w:right="566"/>
        <w:rPr>
          <w:sz w:val="22"/>
          <w:szCs w:val="22"/>
        </w:rPr>
      </w:pPr>
      <w:bookmarkStart w:id="23" w:name="_Toc134167324"/>
      <w:r w:rsidRPr="00A96783">
        <w:rPr>
          <w:sz w:val="22"/>
          <w:szCs w:val="22"/>
        </w:rPr>
        <w:t>Suunnitelmat ja niiden toimittaminen sekä tietomallin hyödyntäminen hankkeessa</w:t>
      </w:r>
      <w:bookmarkEnd w:id="23"/>
    </w:p>
    <w:p w:rsidR="00AB7EC8" w:rsidRPr="00A96783" w:rsidP="00015C24" w14:paraId="7C95C3F5" w14:textId="7AA22290">
      <w:pPr>
        <w:pStyle w:val="BodyText"/>
        <w:ind w:right="566"/>
        <w:rPr>
          <w:sz w:val="22"/>
        </w:rPr>
      </w:pPr>
      <w:r w:rsidRPr="00A96783">
        <w:rPr>
          <w:sz w:val="22"/>
        </w:rPr>
        <w:t xml:space="preserve">Rakennuttaja </w:t>
      </w:r>
      <w:r w:rsidRPr="00A96783" w:rsidR="00015C24">
        <w:rPr>
          <w:sz w:val="22"/>
        </w:rPr>
        <w:t>toimittaa kullekin urakoitsijalle kaksi sarjaa paperisia suunnitteluasiakirjoja.</w:t>
      </w:r>
    </w:p>
    <w:p w:rsidR="00DD6F41" w:rsidRPr="00A96783" w:rsidP="000750F4" w14:paraId="55E814EE" w14:textId="77777777">
      <w:pPr>
        <w:pStyle w:val="BodyText"/>
        <w:ind w:right="566"/>
        <w:rPr>
          <w:sz w:val="22"/>
        </w:rPr>
      </w:pPr>
      <w:r w:rsidRPr="00A96783">
        <w:rPr>
          <w:sz w:val="22"/>
        </w:rPr>
        <w:t xml:space="preserve">Jos edellä sovittu suunnitelmamäärä ei riitä, aliurakka- ja hankintatarjouspyyntöihin tarvitsemiensa asiakirjojen kopiosarjat kustantaa urakoitsija. </w:t>
      </w:r>
    </w:p>
    <w:p w:rsidR="00DD6F41" w:rsidRPr="00A96783" w:rsidP="00015C24" w14:paraId="6563029C" w14:textId="0DC08437">
      <w:pPr>
        <w:pStyle w:val="BodyText"/>
        <w:ind w:right="566"/>
        <w:rPr>
          <w:strike/>
          <w:sz w:val="22"/>
        </w:rPr>
      </w:pPr>
      <w:r w:rsidRPr="00A96783">
        <w:rPr>
          <w:sz w:val="22"/>
        </w:rPr>
        <w:t xml:space="preserve">Rakennuttaja antaa urakoitsijoille sekä aliurakka- ja hankintatarjouspyyntöjä varten käyttöoikeuden kohteen projektipankkiin sekä suunnittelijoiden kanssa sovitun mukaisesti suunnittelutietomalleihin. </w:t>
      </w:r>
    </w:p>
    <w:p w:rsidR="00985A5E" w:rsidRPr="00A96783" w:rsidP="000750F4" w14:paraId="6658E469" w14:textId="3658C8FC">
      <w:pPr>
        <w:pStyle w:val="BodyText"/>
        <w:ind w:right="566"/>
        <w:rPr>
          <w:sz w:val="22"/>
        </w:rPr>
      </w:pPr>
      <w:r w:rsidRPr="00A96783">
        <w:rPr>
          <w:sz w:val="22"/>
        </w:rPr>
        <w:t xml:space="preserve">Suunnitelmien tulee olla urakkaa aloitettaessa valmiita </w:t>
      </w:r>
      <w:r w:rsidRPr="00A96783" w:rsidR="00015C24">
        <w:rPr>
          <w:sz w:val="22"/>
        </w:rPr>
        <w:t>lukuun ottamatta</w:t>
      </w:r>
      <w:r w:rsidRPr="00A96783">
        <w:rPr>
          <w:sz w:val="22"/>
        </w:rPr>
        <w:t xml:space="preserve"> työnaikaista suunnittelua, joten suunnitteluaikataul</w:t>
      </w:r>
      <w:r w:rsidRPr="00A96783" w:rsidR="00015C24">
        <w:rPr>
          <w:sz w:val="22"/>
        </w:rPr>
        <w:t>u</w:t>
      </w:r>
      <w:r w:rsidRPr="00A96783">
        <w:rPr>
          <w:sz w:val="22"/>
        </w:rPr>
        <w:t>a ei tarvi</w:t>
      </w:r>
      <w:r w:rsidRPr="00A96783" w:rsidR="00335EC6">
        <w:rPr>
          <w:sz w:val="22"/>
        </w:rPr>
        <w:t>ta.</w:t>
      </w:r>
    </w:p>
    <w:p w:rsidR="00DD6F41" w:rsidRPr="00A96783" w:rsidP="000750F4" w14:paraId="2267F975" w14:textId="77777777">
      <w:pPr>
        <w:pStyle w:val="Kursiivileipteksti"/>
        <w:ind w:right="566"/>
        <w:rPr>
          <w:i w:val="0"/>
          <w:iCs/>
          <w:sz w:val="22"/>
        </w:rPr>
      </w:pPr>
      <w:r w:rsidRPr="00A96783">
        <w:rPr>
          <w:i w:val="0"/>
          <w:iCs/>
          <w:sz w:val="22"/>
        </w:rPr>
        <w:t>Urakoitsijan laadittavaksi osoitetut suunnitelmat on mainittu urakkarajaliitteessä ja työselostuksissa.</w:t>
      </w:r>
    </w:p>
    <w:p w:rsidR="00DD6F41" w:rsidRPr="00A96783" w:rsidP="000750F4" w14:paraId="09D9CEBB" w14:textId="77777777">
      <w:pPr>
        <w:pStyle w:val="Heading2"/>
        <w:ind w:right="566"/>
        <w:rPr>
          <w:sz w:val="22"/>
          <w:szCs w:val="22"/>
        </w:rPr>
      </w:pPr>
      <w:bookmarkStart w:id="24" w:name="_Toc134167325"/>
      <w:r w:rsidRPr="00A96783">
        <w:rPr>
          <w:sz w:val="22"/>
          <w:szCs w:val="22"/>
        </w:rPr>
        <w:t>Projektin tietopankki</w:t>
      </w:r>
      <w:bookmarkEnd w:id="24"/>
    </w:p>
    <w:p w:rsidR="00DD6F41" w:rsidRPr="00A96783" w:rsidP="000750F4" w14:paraId="03DC8B84" w14:textId="668EB760">
      <w:pPr>
        <w:pStyle w:val="Kursiivileipteksti"/>
        <w:ind w:right="566"/>
        <w:rPr>
          <w:i w:val="0"/>
          <w:iCs/>
          <w:sz w:val="22"/>
        </w:rPr>
      </w:pPr>
      <w:r w:rsidRPr="00A96783">
        <w:rPr>
          <w:i w:val="0"/>
          <w:iCs/>
          <w:sz w:val="22"/>
        </w:rPr>
        <w:t xml:space="preserve">Projektin tietopankkina toimii </w:t>
      </w:r>
      <w:r w:rsidR="00E12599">
        <w:rPr>
          <w:i w:val="0"/>
          <w:iCs/>
          <w:sz w:val="22"/>
        </w:rPr>
        <w:t>Haahtela</w:t>
      </w:r>
      <w:r w:rsidR="00E12599">
        <w:rPr>
          <w:i w:val="0"/>
          <w:iCs/>
          <w:sz w:val="22"/>
        </w:rPr>
        <w:t xml:space="preserve"> </w:t>
      </w:r>
      <w:r w:rsidR="00E12599">
        <w:rPr>
          <w:i w:val="0"/>
          <w:iCs/>
          <w:sz w:val="22"/>
        </w:rPr>
        <w:t>Pris</w:t>
      </w:r>
      <w:r w:rsidRPr="00A96783">
        <w:rPr>
          <w:i w:val="0"/>
          <w:iCs/>
          <w:sz w:val="22"/>
        </w:rPr>
        <w:t>.</w:t>
      </w:r>
    </w:p>
    <w:p w:rsidR="00DD6F41" w:rsidRPr="00A96783" w:rsidP="000750F4" w14:paraId="3EE1078B" w14:textId="77777777">
      <w:pPr>
        <w:pStyle w:val="Heading1"/>
        <w:ind w:right="566"/>
        <w:rPr>
          <w:sz w:val="22"/>
          <w:szCs w:val="22"/>
        </w:rPr>
      </w:pPr>
      <w:bookmarkStart w:id="25" w:name="_Toc134167326"/>
      <w:r w:rsidRPr="00A96783">
        <w:rPr>
          <w:sz w:val="22"/>
          <w:szCs w:val="22"/>
        </w:rPr>
        <w:t>LAATU</w:t>
      </w:r>
      <w:bookmarkEnd w:id="25"/>
    </w:p>
    <w:p w:rsidR="00DD6F41" w:rsidRPr="00A96783" w:rsidP="000750F4" w14:paraId="59EB2900" w14:textId="77777777">
      <w:pPr>
        <w:pStyle w:val="Heading2"/>
        <w:ind w:right="566"/>
        <w:rPr>
          <w:sz w:val="22"/>
          <w:szCs w:val="22"/>
        </w:rPr>
      </w:pPr>
      <w:bookmarkStart w:id="26" w:name="_Toc134167327"/>
      <w:r w:rsidRPr="00A96783">
        <w:rPr>
          <w:sz w:val="22"/>
          <w:szCs w:val="22"/>
        </w:rPr>
        <w:t>Laadunvarmistus</w:t>
      </w:r>
      <w:bookmarkEnd w:id="26"/>
    </w:p>
    <w:p w:rsidR="0092453D" w:rsidRPr="0092453D" w:rsidP="0092453D" w14:paraId="629A9A56" w14:textId="1B2E347B">
      <w:pPr>
        <w:pStyle w:val="BodyText"/>
        <w:ind w:right="566"/>
        <w:rPr>
          <w:sz w:val="22"/>
        </w:rPr>
      </w:pPr>
      <w:r w:rsidRPr="00A96783">
        <w:rPr>
          <w:sz w:val="22"/>
        </w:rPr>
        <w:t xml:space="preserve">Jos laatusuunnitelmaa ei ole laadittu osana urakkatarjousta, pääurakoitsijan on laadittava </w:t>
      </w:r>
      <w:r w:rsidRPr="00DD2B4D">
        <w:rPr>
          <w:rStyle w:val="KursiivileiptekstiChar"/>
          <w:i w:val="0"/>
          <w:iCs/>
          <w:sz w:val="22"/>
        </w:rPr>
        <w:t xml:space="preserve">ennen työmaan aloituskokousta </w:t>
      </w:r>
      <w:r w:rsidRPr="00A96783">
        <w:rPr>
          <w:sz w:val="22"/>
        </w:rPr>
        <w:t>työmaata koskeva laatusuunnitelma, jota täydennetään työn kuluessa. Kunkin urakoitsijan on laadittava omaa työtään koskeva työmaan laa</w:t>
      </w:r>
      <w:r>
        <w:rPr>
          <w:sz w:val="22"/>
        </w:rPr>
        <w:t>dunvarmistus</w:t>
      </w:r>
      <w:r w:rsidRPr="00A96783">
        <w:rPr>
          <w:sz w:val="22"/>
        </w:rPr>
        <w:t>suunnitelma. Lisäksi urakoitsijan on toimitettava viranomaisen edellyttämään laadunvarmistusselvitykseen tarvittavat tiedot</w:t>
      </w:r>
      <w:r>
        <w:rPr>
          <w:sz w:val="22"/>
        </w:rPr>
        <w:t xml:space="preserve">, jotka sisältävät </w:t>
      </w:r>
      <w:r w:rsidRPr="0092453D">
        <w:rPr>
          <w:sz w:val="22"/>
        </w:rPr>
        <w:t>käyttöönottomittausten mittaussuunnitelman, joilla varmistetaan tehtyjen asennusten oikeellisuus.</w:t>
      </w:r>
    </w:p>
    <w:p w:rsidR="0092453D" w:rsidRPr="0092453D" w:rsidP="0092453D" w14:paraId="601FAF28" w14:textId="77777777">
      <w:pPr>
        <w:pStyle w:val="BodyText"/>
        <w:ind w:right="566"/>
        <w:rPr>
          <w:sz w:val="22"/>
        </w:rPr>
      </w:pPr>
      <w:r w:rsidRPr="0092453D">
        <w:rPr>
          <w:sz w:val="22"/>
        </w:rPr>
        <w:t>Laadunvarmistus suoritetaan ja dokumentoidaan urakoitsijan laatimia, hyväksyttyjä tarkastuslistoja käyttäen. Listat päivää ja allekirjoittaa tarkastuksen tekijä ja ne luovutetaan rakennuttajalle ennen laite- ja asennustarkastusten suorittamista.</w:t>
      </w:r>
    </w:p>
    <w:p w:rsidR="0092453D" w:rsidRPr="0092453D" w:rsidP="0092453D" w14:paraId="2AE8EF41" w14:textId="1F5B7E82">
      <w:pPr>
        <w:pStyle w:val="BodyText"/>
        <w:ind w:right="566"/>
        <w:rPr>
          <w:sz w:val="22"/>
        </w:rPr>
      </w:pPr>
      <w:r w:rsidRPr="0092453D">
        <w:rPr>
          <w:sz w:val="22"/>
        </w:rPr>
        <w:t>Sähkö- ja tietoteknistenjärjestelmien asentavalla urakoitsijalla tulee olla pätevyys kaikkiin ko. järjestelmiin (Paloilmoitin pätevyys, SETI-luokitus / hyväksytty turvalaiteurakoitsija, sisältäen myös kameravalvonnan).</w:t>
      </w:r>
    </w:p>
    <w:p w:rsidR="0092453D" w:rsidRPr="0092453D" w:rsidP="0092453D" w14:paraId="452F5F37" w14:textId="56A02567">
      <w:pPr>
        <w:pStyle w:val="BodyText"/>
        <w:ind w:right="566"/>
        <w:rPr>
          <w:sz w:val="22"/>
        </w:rPr>
      </w:pPr>
      <w:r w:rsidRPr="0092453D">
        <w:rPr>
          <w:sz w:val="22"/>
        </w:rPr>
        <w:t>Kohteessa suoritetaan varmennustarkastus kolmannen osapuolen (valtuutetun tarkastajan, VAT) toimesta.</w:t>
      </w:r>
    </w:p>
    <w:p w:rsidR="0092453D" w:rsidRPr="0092453D" w:rsidP="0092453D" w14:paraId="45648936" w14:textId="77777777">
      <w:pPr>
        <w:pStyle w:val="BodyText"/>
        <w:ind w:right="566"/>
        <w:rPr>
          <w:sz w:val="22"/>
        </w:rPr>
      </w:pPr>
      <w:r w:rsidRPr="0092453D">
        <w:rPr>
          <w:sz w:val="22"/>
        </w:rPr>
        <w:t>Varmennustarkastus tulee suorittaa ennen vastaanottotarkastusta. Varmennustarkastuksen suorittaja tulee hyväksyttää tilaajalla. Urakoitsija hoitaa tarkastuksien järjestämisen.</w:t>
      </w:r>
    </w:p>
    <w:p w:rsidR="0092453D" w:rsidRPr="00A96783" w:rsidP="0092453D" w14:paraId="13EFA6CA" w14:textId="3CF0BA5A">
      <w:pPr>
        <w:pStyle w:val="BodyText"/>
        <w:ind w:right="566"/>
        <w:rPr>
          <w:sz w:val="22"/>
        </w:rPr>
      </w:pPr>
      <w:r w:rsidRPr="0092453D">
        <w:rPr>
          <w:sz w:val="22"/>
        </w:rPr>
        <w:t>Kaikki tarkastusmaksut sisältyvät urakkaan.</w:t>
      </w:r>
    </w:p>
    <w:p w:rsidR="00A80A86" w:rsidRPr="00A96783" w:rsidP="000750F4" w14:paraId="375CA370" w14:textId="1735B507">
      <w:pPr>
        <w:pStyle w:val="BodyText"/>
        <w:ind w:right="566"/>
        <w:rPr>
          <w:sz w:val="22"/>
        </w:rPr>
      </w:pPr>
      <w:r w:rsidRPr="00A96783">
        <w:rPr>
          <w:sz w:val="22"/>
        </w:rPr>
        <w:t>Pääu</w:t>
      </w:r>
      <w:r w:rsidRPr="00A96783">
        <w:rPr>
          <w:sz w:val="22"/>
        </w:rPr>
        <w:t>rakoitsijan on tehtävä</w:t>
      </w:r>
      <w:r w:rsidRPr="00A96783">
        <w:rPr>
          <w:sz w:val="22"/>
        </w:rPr>
        <w:t xml:space="preserve"> ennen työn aloittamista</w:t>
      </w:r>
      <w:r w:rsidRPr="00A96783">
        <w:rPr>
          <w:sz w:val="22"/>
        </w:rPr>
        <w:t xml:space="preserve"> jokaisesta työvaiheesta selostus työn suorittamisesta, turvallisuudesta ja </w:t>
      </w:r>
      <w:r w:rsidRPr="00A96783">
        <w:rPr>
          <w:sz w:val="22"/>
        </w:rPr>
        <w:t>laadunvarmistamisesta. Tämän suunnitelman pääurakoitsija toimittaa rakennuttajalle/valvojalle hyväksyttäväksi. Kun suunnitelma on hyväksytty, voi kyseiseen työvaiheeseen ryhtyä. Pääurakoitsija toimittaa myös alisteisten sivu-urakoitsijoiden puolesta kyseiset suunnitelmat</w:t>
      </w:r>
      <w:r w:rsidRPr="00A96783" w:rsidR="000F0554">
        <w:rPr>
          <w:sz w:val="22"/>
        </w:rPr>
        <w:t>, vaikka ne olisikin laatinut sivu-urakoitsija.</w:t>
      </w:r>
    </w:p>
    <w:p w:rsidR="00DD6F41" w:rsidRPr="00A96783" w:rsidP="000750F4" w14:paraId="260CE33C" w14:textId="77777777">
      <w:pPr>
        <w:pStyle w:val="BodyText"/>
        <w:ind w:right="566"/>
        <w:rPr>
          <w:sz w:val="22"/>
        </w:rPr>
      </w:pPr>
      <w:r w:rsidRPr="00A96783">
        <w:rPr>
          <w:sz w:val="22"/>
        </w:rPr>
        <w:t xml:space="preserve">Urakoitsijan on esitettävä laatusuunnitelmassa laadunvarmistustoimenpiteet, niiden laajuus sekä laadunvarmistuksen dokumentointi. Laatusuunnitelmassa on käytävä ilmi työlle asetetut vaatimukset, tarkastuksen ajankohta, sisältö, tulos ja osallistujat sekä korjaavien toimenpiteiden suoritus. Myös havaittujen laatuvirheiden korjauksista on tehtävä dokumentit. Kaikki laadunvarmistusdokumentit on toimitettava valvojalle, ja dokumentit käydään läpi työmaakokouksissa. </w:t>
      </w:r>
    </w:p>
    <w:p w:rsidR="00DD6F41" w:rsidRPr="00A96783" w:rsidP="000750F4" w14:paraId="57763E13" w14:textId="77777777">
      <w:pPr>
        <w:pStyle w:val="BodyText"/>
        <w:ind w:right="566"/>
        <w:rPr>
          <w:sz w:val="22"/>
        </w:rPr>
      </w:pPr>
      <w:r w:rsidRPr="00A96783">
        <w:rPr>
          <w:sz w:val="22"/>
        </w:rPr>
        <w:t>Urakan päätteeksi urakoitsija kokoaa vaaditut laatudokumentit laatukansioksi, joka luovutetaan rakennuttajalle. Urakoitsijan on järjestettävä ennen kriittisen työvaiheen aloittamista aloituspalaveri, jossa käydään läpi työnjohdon ja työntekijöiden kesken suunnitelma-asiakirjat, työkohtaiset laatuvaatimukset ja suoritusohjeet sekä laadunvarmistusmenettelyt. Tilaajan edustajalle on varattava mahdollisuus olla läsnä palavereissa ja tarkistaa ensimmäisen työkohteen laatu heti sen valmistuttua yhdessä urakoitsijan työnjohdon ja työryhmän nokkamiehen kanssa. Urakoitsijan on täytettävä laadunvarmistukseen liittyvät dokumentit jatkuvasti töiden edistymisen mukaan. Urakoitsijan on raportoitava työmaakokouksissa mahdollisista laatupoikkeamista. Laatupoikkeamaraportista on käytävä ilmi seuraavat tiedot:</w:t>
      </w:r>
    </w:p>
    <w:p w:rsidR="00DD6F41" w:rsidRPr="00A96783" w:rsidP="000750F4" w14:paraId="6E385177" w14:textId="77777777">
      <w:pPr>
        <w:pStyle w:val="ListParagraph"/>
        <w:ind w:right="566"/>
        <w:rPr>
          <w:rFonts w:ascii="Arial" w:hAnsi="Arial" w:cs="Arial"/>
        </w:rPr>
      </w:pPr>
      <w:r w:rsidRPr="00A96783">
        <w:rPr>
          <w:rFonts w:ascii="Arial" w:hAnsi="Arial" w:cs="Arial"/>
        </w:rPr>
        <w:t>työvaihe/rakennusosa</w:t>
      </w:r>
    </w:p>
    <w:p w:rsidR="00DD6F41" w:rsidRPr="00A96783" w:rsidP="000750F4" w14:paraId="019A3806" w14:textId="77777777">
      <w:pPr>
        <w:pStyle w:val="ListParagraph"/>
        <w:ind w:right="566"/>
        <w:rPr>
          <w:rFonts w:ascii="Arial" w:hAnsi="Arial" w:cs="Arial"/>
        </w:rPr>
      </w:pPr>
      <w:r w:rsidRPr="00A96783">
        <w:rPr>
          <w:rFonts w:ascii="Arial" w:hAnsi="Arial" w:cs="Arial"/>
        </w:rPr>
        <w:t>poikkeamatyyppi ja poikkeaman kuvaus</w:t>
      </w:r>
    </w:p>
    <w:p w:rsidR="00DD6F41" w:rsidRPr="00A96783" w:rsidP="000750F4" w14:paraId="1463DFFA" w14:textId="77777777">
      <w:pPr>
        <w:pStyle w:val="ListParagraph"/>
        <w:ind w:right="566"/>
        <w:rPr>
          <w:rFonts w:ascii="Arial" w:hAnsi="Arial" w:cs="Arial"/>
        </w:rPr>
      </w:pPr>
      <w:r w:rsidRPr="00A96783">
        <w:rPr>
          <w:rFonts w:ascii="Arial" w:hAnsi="Arial" w:cs="Arial"/>
        </w:rPr>
        <w:t>poikkeaman aiheuttamat korjaustoimenpiteet</w:t>
      </w:r>
    </w:p>
    <w:p w:rsidR="00DD6F41" w:rsidRPr="00A96783" w:rsidP="000750F4" w14:paraId="56942A39" w14:textId="77777777">
      <w:pPr>
        <w:pStyle w:val="ListParagraph"/>
        <w:ind w:right="566"/>
        <w:rPr>
          <w:rFonts w:ascii="Arial" w:hAnsi="Arial" w:cs="Arial"/>
        </w:rPr>
      </w:pPr>
      <w:r w:rsidRPr="00A96783">
        <w:rPr>
          <w:rFonts w:ascii="Arial" w:hAnsi="Arial" w:cs="Arial"/>
        </w:rPr>
        <w:t>poikkeaman syy ja toistumisen ehkäiseminen</w:t>
      </w:r>
    </w:p>
    <w:p w:rsidR="007214F9" w:rsidP="00105E5B" w14:paraId="6F80B91B" w14:textId="1E950159">
      <w:pPr>
        <w:pStyle w:val="ListParagraph"/>
        <w:ind w:right="566"/>
        <w:rPr>
          <w:rFonts w:ascii="Arial" w:hAnsi="Arial" w:cs="Arial"/>
        </w:rPr>
      </w:pPr>
      <w:r w:rsidRPr="00A96783">
        <w:rPr>
          <w:rFonts w:ascii="Arial" w:hAnsi="Arial" w:cs="Arial"/>
        </w:rPr>
        <w:t>päiväys, jolloin korjaustoimenpiteet on toteutettu.</w:t>
      </w:r>
    </w:p>
    <w:p w:rsidR="00105E5B" w:rsidRPr="00105E5B" w:rsidP="00105E5B" w14:paraId="55616C5A" w14:textId="77777777">
      <w:pPr>
        <w:pStyle w:val="ListParagraph"/>
        <w:numPr>
          <w:ilvl w:val="0"/>
          <w:numId w:val="0"/>
        </w:numPr>
        <w:ind w:left="357" w:right="566"/>
        <w:rPr>
          <w:rFonts w:ascii="Arial" w:hAnsi="Arial" w:cs="Arial"/>
        </w:rPr>
      </w:pPr>
    </w:p>
    <w:p w:rsidR="00DD6F41" w:rsidRPr="00A96783" w:rsidP="000750F4" w14:paraId="55C38037" w14:textId="77777777">
      <w:pPr>
        <w:pStyle w:val="Heading2"/>
        <w:ind w:right="566"/>
        <w:rPr>
          <w:sz w:val="22"/>
          <w:szCs w:val="22"/>
        </w:rPr>
      </w:pPr>
      <w:bookmarkStart w:id="27" w:name="_Toc134167328"/>
      <w:r w:rsidRPr="00A96783">
        <w:rPr>
          <w:sz w:val="22"/>
          <w:szCs w:val="22"/>
        </w:rPr>
        <w:t>Kosteudenhallinta</w:t>
      </w:r>
      <w:bookmarkEnd w:id="27"/>
    </w:p>
    <w:p w:rsidR="00DD6F41" w:rsidRPr="00A96783" w:rsidP="000750F4" w14:paraId="3EA9ABB0" w14:textId="1C293C57">
      <w:pPr>
        <w:pStyle w:val="BodyText"/>
        <w:ind w:right="566"/>
        <w:rPr>
          <w:sz w:val="22"/>
        </w:rPr>
      </w:pPr>
      <w:r w:rsidRPr="00A96783">
        <w:rPr>
          <w:sz w:val="22"/>
        </w:rPr>
        <w:t xml:space="preserve">Pääurakoitsijan on laadittava </w:t>
      </w:r>
      <w:r w:rsidRPr="00227547">
        <w:rPr>
          <w:rStyle w:val="KursiivileiptekstiChar"/>
          <w:i w:val="0"/>
          <w:iCs/>
          <w:sz w:val="22"/>
        </w:rPr>
        <w:t>ennen työmaan aloituskokousta</w:t>
      </w:r>
      <w:r w:rsidRPr="00A96783">
        <w:rPr>
          <w:rStyle w:val="KursiivileiptekstiChar"/>
          <w:sz w:val="22"/>
        </w:rPr>
        <w:t xml:space="preserve"> </w:t>
      </w:r>
      <w:r w:rsidRPr="00A96783">
        <w:rPr>
          <w:sz w:val="22"/>
        </w:rPr>
        <w:t>työmaata koskeva kosteudenhallintasuunnitelma, jota täydennetään työn kuluessa. Kunkin urakoitsijan on laadittava omaa työtään koskeva työmaan kosteudenhallintasuunnitelma.</w:t>
      </w:r>
    </w:p>
    <w:p w:rsidR="00DD6F41" w:rsidRPr="00A96783" w:rsidP="000750F4" w14:paraId="0E2C4872" w14:textId="6A31B594">
      <w:pPr>
        <w:pStyle w:val="BodyText"/>
        <w:ind w:right="566"/>
        <w:rPr>
          <w:sz w:val="22"/>
        </w:rPr>
      </w:pPr>
      <w:r w:rsidRPr="00A96783">
        <w:rPr>
          <w:sz w:val="22"/>
        </w:rPr>
        <w:t>Rakennuttaja</w:t>
      </w:r>
      <w:r w:rsidRPr="00A96783" w:rsidR="00015C24">
        <w:rPr>
          <w:sz w:val="22"/>
        </w:rPr>
        <w:t xml:space="preserve"> </w:t>
      </w:r>
      <w:r w:rsidRPr="00A96783" w:rsidR="00026821">
        <w:rPr>
          <w:sz w:val="22"/>
        </w:rPr>
        <w:t>nimeää kosteudenhallinnasta vastaavan henkilön työmaalle.</w:t>
      </w:r>
    </w:p>
    <w:p w:rsidR="00015C24" w:rsidRPr="00A96783" w:rsidP="000750F4" w14:paraId="100FEA53" w14:textId="77777777">
      <w:pPr>
        <w:pStyle w:val="BodyText"/>
        <w:ind w:right="566"/>
        <w:rPr>
          <w:sz w:val="22"/>
        </w:rPr>
      </w:pPr>
    </w:p>
    <w:p w:rsidR="00DD6F41" w:rsidRPr="00A96783" w:rsidP="000750F4" w14:paraId="736F2348" w14:textId="77777777">
      <w:pPr>
        <w:pStyle w:val="Heading2"/>
        <w:ind w:right="566"/>
        <w:rPr>
          <w:sz w:val="22"/>
          <w:szCs w:val="22"/>
        </w:rPr>
      </w:pPr>
      <w:bookmarkStart w:id="28" w:name="_Toc134167329"/>
      <w:r w:rsidRPr="00A96783">
        <w:rPr>
          <w:sz w:val="22"/>
          <w:szCs w:val="22"/>
        </w:rPr>
        <w:t>Puhtaudenhallinta</w:t>
      </w:r>
      <w:bookmarkEnd w:id="28"/>
    </w:p>
    <w:p w:rsidR="00DD6F41" w:rsidRPr="00A96783" w:rsidP="000750F4" w14:paraId="09A973E0" w14:textId="4971AEDB">
      <w:pPr>
        <w:pStyle w:val="Kursiivileipteksti"/>
        <w:ind w:right="566"/>
        <w:rPr>
          <w:i w:val="0"/>
          <w:iCs/>
          <w:color w:val="BF8F00" w:themeColor="accent4" w:themeShade="BF"/>
          <w:sz w:val="22"/>
        </w:rPr>
      </w:pPr>
      <w:r w:rsidRPr="00A96783">
        <w:rPr>
          <w:i w:val="0"/>
          <w:iCs/>
          <w:sz w:val="22"/>
        </w:rPr>
        <w:t>Kohteessa tulee noudattaa</w:t>
      </w:r>
      <w:r w:rsidRPr="00A96783" w:rsidR="008B5C71">
        <w:rPr>
          <w:i w:val="0"/>
          <w:iCs/>
          <w:sz w:val="22"/>
        </w:rPr>
        <w:t xml:space="preserve"> </w:t>
      </w:r>
      <w:r w:rsidRPr="00A96783" w:rsidR="00FD250F">
        <w:rPr>
          <w:i w:val="0"/>
          <w:iCs/>
          <w:sz w:val="22"/>
        </w:rPr>
        <w:t>hyvän tavan mukaista yleistä siisteyttä, joka osaltaan edesauttaa turvallista työskentelyä työmaalla.</w:t>
      </w:r>
      <w:r w:rsidRPr="00A96783" w:rsidR="007A229B">
        <w:rPr>
          <w:i w:val="0"/>
          <w:iCs/>
          <w:sz w:val="22"/>
        </w:rPr>
        <w:t xml:space="preserve"> Kohteessa puhtausluokka on P2</w:t>
      </w:r>
      <w:r w:rsidRPr="00A96783" w:rsidR="00015C24">
        <w:rPr>
          <w:i w:val="0"/>
          <w:iCs/>
          <w:sz w:val="22"/>
        </w:rPr>
        <w:t>.</w:t>
      </w:r>
      <w:r w:rsidR="00C84BDA">
        <w:rPr>
          <w:i w:val="0"/>
          <w:iCs/>
          <w:sz w:val="22"/>
        </w:rPr>
        <w:t xml:space="preserve"> </w:t>
      </w:r>
      <w:r w:rsidRPr="00C84BDA" w:rsidR="00C84BDA">
        <w:rPr>
          <w:i w:val="0"/>
          <w:iCs/>
          <w:sz w:val="22"/>
        </w:rPr>
        <w:t>Urakoitsijan tulee laatia ennen rakennustöitä työmaata koskeva pölynhallintasuunnitelma, jota täydennetään työn kuluessa</w:t>
      </w:r>
      <w:r w:rsidR="00C84BDA">
        <w:rPr>
          <w:i w:val="0"/>
          <w:iCs/>
          <w:sz w:val="22"/>
        </w:rPr>
        <w:t>.</w:t>
      </w:r>
    </w:p>
    <w:p w:rsidR="00051FF1" w:rsidRPr="00A96783" w:rsidP="00051FF1" w14:paraId="03681F42" w14:textId="77777777">
      <w:pPr>
        <w:pStyle w:val="BodyText"/>
        <w:rPr>
          <w:b/>
          <w:bCs/>
          <w:color w:val="2E74B5" w:themeColor="accent5" w:themeShade="BF"/>
          <w:sz w:val="22"/>
        </w:rPr>
      </w:pPr>
    </w:p>
    <w:p w:rsidR="00DD6F41" w:rsidRPr="00A96783" w:rsidP="000750F4" w14:paraId="44CF0F73" w14:textId="77777777">
      <w:pPr>
        <w:pStyle w:val="Heading2"/>
        <w:ind w:right="566"/>
        <w:rPr>
          <w:sz w:val="22"/>
          <w:szCs w:val="22"/>
        </w:rPr>
      </w:pPr>
      <w:bookmarkStart w:id="29" w:name="_Toc134167330"/>
      <w:r w:rsidRPr="00A96783">
        <w:rPr>
          <w:sz w:val="22"/>
          <w:szCs w:val="22"/>
        </w:rPr>
        <w:t>Urakoitsijan laadunvalvonta</w:t>
      </w:r>
      <w:bookmarkEnd w:id="29"/>
    </w:p>
    <w:p w:rsidR="00DD6F41" w:rsidRPr="00A96783" w:rsidP="000750F4" w14:paraId="569075A9" w14:textId="4C79253B">
      <w:pPr>
        <w:pStyle w:val="BodyText"/>
        <w:ind w:right="566"/>
        <w:rPr>
          <w:sz w:val="22"/>
        </w:rPr>
      </w:pPr>
      <w:r w:rsidRPr="00A96783">
        <w:rPr>
          <w:sz w:val="22"/>
        </w:rPr>
        <w:t>Urakoitsijan on valvottava oman</w:t>
      </w:r>
      <w:r w:rsidRPr="00A96783" w:rsidR="009F68AA">
        <w:rPr>
          <w:sz w:val="22"/>
        </w:rPr>
        <w:t>, sivu-urakoitsijoiden ja</w:t>
      </w:r>
      <w:r w:rsidRPr="00A96783">
        <w:rPr>
          <w:sz w:val="22"/>
        </w:rPr>
        <w:t xml:space="preserve"> aliurakoitsijoidensa työnjohdon ja työvoiman osaamista ja työsuoritusta sekä työtuloksen vaatimustenmukaisuutta. Työvaiheiden oikeaan ajoitukseen ja työsuoritusten laatuun on kiinnitettävä erityistä huomiota. Urakoitsijan on myös valvottava hankintojen ja aliurakoitsijoiden rakennusvaiheiden kelvollisuutta ja työsuoritusta, jotta sopimuksen mukainen laatu kaikilta osin saavutetaan.</w:t>
      </w:r>
    </w:p>
    <w:p w:rsidR="000103D9" w:rsidRPr="00A96783" w:rsidP="000750F4" w14:paraId="5DE06383" w14:textId="77777777">
      <w:pPr>
        <w:pStyle w:val="BodyText"/>
        <w:ind w:right="566"/>
        <w:rPr>
          <w:sz w:val="22"/>
        </w:rPr>
      </w:pPr>
    </w:p>
    <w:p w:rsidR="00DD6F41" w:rsidRPr="00A96783" w:rsidP="000750F4" w14:paraId="7EFEA7C9" w14:textId="77777777">
      <w:pPr>
        <w:pStyle w:val="Heading2"/>
        <w:ind w:right="566"/>
        <w:rPr>
          <w:sz w:val="22"/>
          <w:szCs w:val="22"/>
        </w:rPr>
      </w:pPr>
      <w:bookmarkStart w:id="30" w:name="_Toc134167331"/>
      <w:r w:rsidRPr="00A96783">
        <w:rPr>
          <w:sz w:val="22"/>
          <w:szCs w:val="22"/>
        </w:rPr>
        <w:t>Käytettävät tuotteet</w:t>
      </w:r>
      <w:bookmarkEnd w:id="30"/>
    </w:p>
    <w:p w:rsidR="00DD6F41" w:rsidRPr="00A96783" w:rsidP="000750F4" w14:paraId="0A77D098" w14:textId="77777777">
      <w:pPr>
        <w:pStyle w:val="Heading3"/>
        <w:ind w:right="566"/>
        <w:rPr>
          <w:szCs w:val="22"/>
        </w:rPr>
      </w:pPr>
      <w:bookmarkStart w:id="31" w:name="_Toc134167332"/>
      <w:r w:rsidRPr="00A96783">
        <w:rPr>
          <w:szCs w:val="22"/>
        </w:rPr>
        <w:t>Käytettävät tuotteet/CE-merkintä</w:t>
      </w:r>
      <w:bookmarkEnd w:id="31"/>
    </w:p>
    <w:p w:rsidR="00DD6F41" w:rsidRPr="00A96783" w:rsidP="000750F4" w14:paraId="318A1363" w14:textId="77777777">
      <w:pPr>
        <w:pStyle w:val="BodyText"/>
        <w:ind w:right="566"/>
        <w:rPr>
          <w:sz w:val="22"/>
        </w:rPr>
      </w:pPr>
      <w:r w:rsidRPr="00A96783">
        <w:rPr>
          <w:sz w:val="22"/>
        </w:rPr>
        <w:t>Rakennustuotteen kelpoisuus osoitetaan noudattaen voimassa olevaa lainsäädäntöä.</w:t>
      </w:r>
    </w:p>
    <w:p w:rsidR="00DD6F41" w:rsidRPr="00A96783" w:rsidP="000750F4" w14:paraId="19169156" w14:textId="7E1224A5">
      <w:pPr>
        <w:pStyle w:val="BodyText"/>
        <w:ind w:right="566"/>
        <w:rPr>
          <w:sz w:val="22"/>
        </w:rPr>
      </w:pPr>
      <w:r w:rsidRPr="00A96783">
        <w:rPr>
          <w:sz w:val="22"/>
        </w:rPr>
        <w:t>Rakennustuotteen, joka on tarkoitettu käytettäväksi pysyvänä osana rakennuskohteessa, tulee olla turvallinen ja terveellinen sekä ominaisuuksiltaan sellainen, että rakennuskohde asianmukaisesti suunniteltuna ja rakennettuna täyttää lakisääteiset olennaiset tekniset vaatimuk</w:t>
      </w:r>
      <w:r w:rsidR="00105E5B">
        <w:rPr>
          <w:sz w:val="22"/>
        </w:rPr>
        <w:softHyphen/>
      </w:r>
      <w:r w:rsidRPr="00A96783">
        <w:rPr>
          <w:sz w:val="22"/>
        </w:rPr>
        <w:t>set tavanomaisella kunnossapidolla taloudellisesti perustellun käyttöiän ajan.</w:t>
      </w:r>
    </w:p>
    <w:p w:rsidR="00DD6F41" w:rsidRPr="00A96783" w:rsidP="000750F4" w14:paraId="11D257F4" w14:textId="77777777">
      <w:pPr>
        <w:pStyle w:val="BodyText"/>
        <w:ind w:right="566"/>
        <w:rPr>
          <w:sz w:val="22"/>
        </w:rPr>
      </w:pPr>
      <w:r w:rsidRPr="00A96783">
        <w:rPr>
          <w:sz w:val="22"/>
        </w:rPr>
        <w:t>Rakennustuotteen kelpoiseksi osoittavien ominaisuuksien toteaminen kuuluu rakennushankkeeseen ryhtyvälle silloin kun tuote on nimetty tai ominaisuudet tarkasti määritetty hänen laadituttamissaan suunnitelma-asiakirjoissa. Muussa tapauksessa kelpoisuuden todentaminen kuuluu urakoitsijalle.</w:t>
      </w:r>
    </w:p>
    <w:p w:rsidR="00DD6F41" w:rsidRPr="00A96783" w:rsidP="000750F4" w14:paraId="4D84D899" w14:textId="77777777">
      <w:pPr>
        <w:pStyle w:val="BodyText"/>
        <w:ind w:right="566"/>
        <w:rPr>
          <w:sz w:val="22"/>
        </w:rPr>
      </w:pPr>
      <w:r w:rsidRPr="00A96783">
        <w:rPr>
          <w:sz w:val="22"/>
        </w:rPr>
        <w:t>Rakennustuotteen kelpoisuus tarkoittaa sitä, että rakennustuotetta voidaan sen ominaisuuksien perusteella käyttää aiotussa rakennuskohteessa, kun se täyttää siinä kohteessa asetetut viranomaisvaatimukset. Lisäksi rakennustuotteen on täytettävä suunnitelma-asiakirjojen vaatimukset, jotka voivat sisältää viranomaisvaatimuksia tiukempia tai muita vaatimuksia.</w:t>
      </w:r>
    </w:p>
    <w:p w:rsidR="00DD6F41" w:rsidRPr="00A96783" w:rsidP="000750F4" w14:paraId="7C763ED1" w14:textId="56259B76">
      <w:pPr>
        <w:pStyle w:val="BodyText"/>
        <w:ind w:right="566"/>
        <w:rPr>
          <w:sz w:val="22"/>
        </w:rPr>
      </w:pPr>
      <w:r w:rsidRPr="00A96783">
        <w:rPr>
          <w:sz w:val="22"/>
        </w:rPr>
        <w:t>Rakennustuotteen kelpoisuuden osoittamiseen liittyvät asiakirjat sekä suunnitteluasiakirjat on oltava rakennusvaihetta vastaavasti rakennuspaikalla käytettävissä.</w:t>
      </w:r>
    </w:p>
    <w:p w:rsidR="008F2A64" w:rsidRPr="00A96783" w:rsidP="000750F4" w14:paraId="7BC9DF92" w14:textId="77777777">
      <w:pPr>
        <w:pStyle w:val="BodyText"/>
        <w:ind w:right="566"/>
        <w:rPr>
          <w:sz w:val="22"/>
        </w:rPr>
      </w:pPr>
    </w:p>
    <w:p w:rsidR="00DD6F41" w:rsidRPr="00A96783" w:rsidP="000750F4" w14:paraId="5F54E4F0" w14:textId="77777777">
      <w:pPr>
        <w:pStyle w:val="Heading3"/>
        <w:ind w:right="566"/>
        <w:rPr>
          <w:szCs w:val="22"/>
        </w:rPr>
      </w:pPr>
      <w:bookmarkStart w:id="32" w:name="_Toc134167333"/>
      <w:r w:rsidRPr="00A96783">
        <w:rPr>
          <w:szCs w:val="22"/>
        </w:rPr>
        <w:t>Tuotteen vaihtaminen</w:t>
      </w:r>
      <w:bookmarkEnd w:id="32"/>
    </w:p>
    <w:p w:rsidR="00DD6F41" w:rsidRPr="00A96783" w:rsidP="000750F4" w14:paraId="56DFC5B2" w14:textId="77777777">
      <w:pPr>
        <w:pStyle w:val="BodyText"/>
        <w:ind w:right="566"/>
        <w:rPr>
          <w:sz w:val="22"/>
        </w:rPr>
      </w:pPr>
      <w:r w:rsidRPr="00A96783">
        <w:rPr>
          <w:sz w:val="22"/>
        </w:rPr>
        <w:t>Vaihtoehtoisten tuotteiden käyttäminen määräytyy YSE 1998 14 §:n mukaan.</w:t>
      </w:r>
    </w:p>
    <w:p w:rsidR="00DD6F41" w:rsidRPr="00A96783" w:rsidP="000750F4" w14:paraId="61B016D4" w14:textId="77777777">
      <w:pPr>
        <w:pStyle w:val="BodyText"/>
        <w:ind w:right="566"/>
        <w:rPr>
          <w:sz w:val="22"/>
        </w:rPr>
      </w:pPr>
      <w:r w:rsidRPr="00A96783">
        <w:rPr>
          <w:sz w:val="22"/>
        </w:rPr>
        <w:t>Jos urakoitsija esittää käytettäväksi kokonaan toista tuotetta sopimusasiakirjoissa määritellyn tuotteen tilalle, tuotteen vaihtaminen tulee perustella. Urakoitsijan on osoitettava, että vaihdettu tuote vastaa urakka-asiakirjojen mukaista tuotetta, myös CE-merkintä- yms. kelpoisuuksiltaan. Lisäksi vaihtamisen seuraukset kokonaisuuteen tulee tarkistaa. Urakoitsijan on hankittava vaihdolle etukäteen rakennuttajan kirjallinen hyväksyntä. Rakennuttajan hyväksyntä ei poista urakoitsijan vastuuta vaihtamistaan tuotteista.</w:t>
      </w:r>
    </w:p>
    <w:p w:rsidR="00DD6F41" w:rsidRPr="00A96783" w:rsidP="000750F4" w14:paraId="3B68A2B3" w14:textId="67210A16">
      <w:pPr>
        <w:pStyle w:val="BodyText"/>
        <w:ind w:right="566"/>
        <w:rPr>
          <w:sz w:val="22"/>
        </w:rPr>
      </w:pPr>
      <w:r w:rsidRPr="00A96783">
        <w:rPr>
          <w:sz w:val="22"/>
        </w:rPr>
        <w:t>Esitys vaihtamisesta tulee tehdä riittävän ajoissa, jotta mahdollinen vaihto ei aiheuta aikatauluviivästyksiä. Tuotteen vaihtamisesta rakennuttajalle mahdollisesti aiheutuvista kustannuksista, kuten tuotteen tarkastamisesta johtuvasta konsulttityöst</w:t>
      </w:r>
      <w:r w:rsidRPr="00A96783" w:rsidR="008352DD">
        <w:rPr>
          <w:sz w:val="22"/>
        </w:rPr>
        <w:t>ä</w:t>
      </w:r>
      <w:r w:rsidRPr="00A96783" w:rsidR="007A229B">
        <w:rPr>
          <w:sz w:val="22"/>
        </w:rPr>
        <w:t xml:space="preserve"> ja tuotteen vaihdon aiheuttamista hyväksyttyjen suunnitelmien muutoksista</w:t>
      </w:r>
      <w:r w:rsidRPr="00A96783">
        <w:rPr>
          <w:sz w:val="22"/>
        </w:rPr>
        <w:t xml:space="preserve"> vastaa urakoitsija, myös siinä tapauksessa, ettei tuotetta vaihdeta. </w:t>
      </w:r>
    </w:p>
    <w:p w:rsidR="00DD6F41" w:rsidRPr="00A96783" w:rsidP="000750F4" w14:paraId="38368525" w14:textId="77777777">
      <w:pPr>
        <w:pStyle w:val="Heading1"/>
        <w:ind w:right="566"/>
        <w:rPr>
          <w:sz w:val="22"/>
          <w:szCs w:val="22"/>
        </w:rPr>
      </w:pPr>
      <w:bookmarkStart w:id="33" w:name="_Toc134167334"/>
      <w:r w:rsidRPr="00A96783">
        <w:rPr>
          <w:sz w:val="22"/>
          <w:szCs w:val="22"/>
        </w:rPr>
        <w:t>YMPÄRISTÖ</w:t>
      </w:r>
      <w:bookmarkEnd w:id="33"/>
    </w:p>
    <w:p w:rsidR="00DD6F41" w:rsidRPr="00A96783" w:rsidP="000750F4" w14:paraId="1E9EA74C" w14:textId="0A92DEDA">
      <w:pPr>
        <w:pStyle w:val="Heading2"/>
        <w:ind w:right="566"/>
        <w:rPr>
          <w:sz w:val="22"/>
          <w:szCs w:val="22"/>
        </w:rPr>
      </w:pPr>
      <w:bookmarkStart w:id="34" w:name="_Toc134167335"/>
      <w:r w:rsidRPr="00A96783">
        <w:rPr>
          <w:sz w:val="22"/>
          <w:szCs w:val="22"/>
        </w:rPr>
        <w:t>Ympäristönsuojelu</w:t>
      </w:r>
      <w:bookmarkEnd w:id="34"/>
    </w:p>
    <w:p w:rsidR="00483790" w:rsidRPr="00A96783" w:rsidP="00483790" w14:paraId="7E361627" w14:textId="35C0A3E7">
      <w:pPr>
        <w:pStyle w:val="BodyText"/>
        <w:ind w:right="566"/>
        <w:rPr>
          <w:sz w:val="22"/>
        </w:rPr>
      </w:pPr>
      <w:r w:rsidRPr="00A96783">
        <w:rPr>
          <w:sz w:val="22"/>
        </w:rPr>
        <w:t xml:space="preserve">Urakoitsijan tulee omassa työssään minimoida työmaan haitalliset ympäristövaikutukset esimerkiksi suorittamalla purkutyöt lajittelevana purkuna, kierrättämällä materiaaleja ja ottamalla tuotteita valitessaan huomioon niiden käyttöikä, korjattavuus ja ympäristörasitus. </w:t>
      </w:r>
      <w:r w:rsidRPr="00A96783">
        <w:rPr>
          <w:sz w:val="22"/>
        </w:rPr>
        <w:t>Urakoitsijan tulee huomioida jäteasetuksen (978/2021) 25 §:n mukaisesti rakennus- ja purkuhankkeeseen ryhtyvän yleinen velvollisuus huolehtia hankkeen suunnittelusta ja toteuttamisesta siten, että jätelain etusijajärjestyksen mukaisesti otetaan talteen ja käytetään uudelleen käyttökelpoiset rakennusosat ja materiaalit ja että toiminnassa syntyy mahdollisimman vähän ja mahdollisimman haitatonta rakennus- ja purkujätettä.</w:t>
      </w:r>
      <w:r w:rsidRPr="00A96783" w:rsidR="00D841EE">
        <w:rPr>
          <w:sz w:val="22"/>
        </w:rPr>
        <w:t xml:space="preserve"> Jäteasetuksen 26§ mukainen erilliskeräys on järjestettävä ja jätejakeet on kuljetettava asianmukaisesti.</w:t>
      </w:r>
    </w:p>
    <w:p w:rsidR="00DD6F41" w:rsidRPr="00A96783" w:rsidP="000750F4" w14:paraId="746BF769" w14:textId="77777777">
      <w:pPr>
        <w:pStyle w:val="Heading3"/>
        <w:ind w:right="566"/>
        <w:rPr>
          <w:szCs w:val="22"/>
        </w:rPr>
      </w:pPr>
      <w:bookmarkStart w:id="35" w:name="_Toc134167336"/>
      <w:r w:rsidRPr="00A96783">
        <w:rPr>
          <w:szCs w:val="22"/>
        </w:rPr>
        <w:t>Raivaus- ja purkujäte</w:t>
      </w:r>
      <w:bookmarkEnd w:id="35"/>
    </w:p>
    <w:p w:rsidR="00DD6F41" w:rsidRPr="00A96783" w:rsidP="000750F4" w14:paraId="6CFF7F70" w14:textId="7C5C1386">
      <w:pPr>
        <w:pStyle w:val="Kursiivileipteksti"/>
        <w:ind w:right="566"/>
        <w:rPr>
          <w:i w:val="0"/>
          <w:iCs/>
          <w:color w:val="BF8F00" w:themeColor="accent4" w:themeShade="BF"/>
          <w:sz w:val="22"/>
        </w:rPr>
      </w:pPr>
      <w:r w:rsidRPr="00A96783">
        <w:rPr>
          <w:i w:val="0"/>
          <w:iCs/>
          <w:sz w:val="22"/>
        </w:rPr>
        <w:t>Muut purettavat rakennusosat sekä raivaus</w:t>
      </w:r>
      <w:r w:rsidRPr="00A96783" w:rsidR="008F2A64">
        <w:rPr>
          <w:i w:val="0"/>
          <w:iCs/>
          <w:sz w:val="22"/>
        </w:rPr>
        <w:t>-</w:t>
      </w:r>
      <w:r w:rsidRPr="00A96783">
        <w:rPr>
          <w:i w:val="0"/>
          <w:iCs/>
          <w:sz w:val="22"/>
        </w:rPr>
        <w:t xml:space="preserve"> ja purkujäte poiskuljetuksineen, jäteveroineen ja kaatopaikkamaksuineen kuuluvat </w:t>
      </w:r>
      <w:r w:rsidRPr="00A96783" w:rsidR="009F68AA">
        <w:rPr>
          <w:i w:val="0"/>
          <w:iCs/>
          <w:sz w:val="22"/>
        </w:rPr>
        <w:t>pää</w:t>
      </w:r>
      <w:r w:rsidRPr="00A96783">
        <w:rPr>
          <w:i w:val="0"/>
          <w:iCs/>
          <w:sz w:val="22"/>
        </w:rPr>
        <w:t>urakoitsijalle.</w:t>
      </w:r>
      <w:r w:rsidRPr="00A96783" w:rsidR="00483790">
        <w:rPr>
          <w:i w:val="0"/>
          <w:iCs/>
          <w:sz w:val="22"/>
        </w:rPr>
        <w:t xml:space="preserve"> Pääurakoitsija huolehtii </w:t>
      </w:r>
      <w:r w:rsidRPr="00A96783" w:rsidR="00D841EE">
        <w:rPr>
          <w:i w:val="0"/>
          <w:iCs/>
          <w:sz w:val="22"/>
        </w:rPr>
        <w:t xml:space="preserve">myös </w:t>
      </w:r>
      <w:r w:rsidRPr="00A96783" w:rsidR="00483790">
        <w:rPr>
          <w:i w:val="0"/>
          <w:iCs/>
          <w:sz w:val="22"/>
        </w:rPr>
        <w:t>jätelain 646/2011 29§ mukaisesti jätteen luovuttamisesta</w:t>
      </w:r>
      <w:r w:rsidRPr="00A96783" w:rsidR="00D841EE">
        <w:rPr>
          <w:i w:val="0"/>
          <w:iCs/>
          <w:sz w:val="22"/>
        </w:rPr>
        <w:t xml:space="preserve"> ja siirtoasiakirjoista.</w:t>
      </w:r>
      <w:r w:rsidRPr="00A96783" w:rsidR="006C1356">
        <w:rPr>
          <w:i w:val="0"/>
          <w:iCs/>
          <w:sz w:val="22"/>
        </w:rPr>
        <w:t xml:space="preserve"> </w:t>
      </w:r>
    </w:p>
    <w:p w:rsidR="00DD6F41" w:rsidRPr="00A96783" w:rsidP="000750F4" w14:paraId="12F7234E" w14:textId="77777777">
      <w:pPr>
        <w:pStyle w:val="Heading2"/>
        <w:ind w:right="566"/>
        <w:rPr>
          <w:sz w:val="22"/>
          <w:szCs w:val="22"/>
        </w:rPr>
      </w:pPr>
      <w:bookmarkStart w:id="36" w:name="_Toc134167337"/>
      <w:r w:rsidRPr="00A96783">
        <w:rPr>
          <w:sz w:val="22"/>
          <w:szCs w:val="22"/>
        </w:rPr>
        <w:t>Vaarallinen jäte</w:t>
      </w:r>
      <w:bookmarkEnd w:id="36"/>
    </w:p>
    <w:p w:rsidR="00DD6F41" w:rsidRPr="00A96783" w:rsidP="000750F4" w14:paraId="0AC32AE6" w14:textId="3D432910">
      <w:pPr>
        <w:pStyle w:val="BodyText"/>
        <w:ind w:right="566"/>
        <w:rPr>
          <w:sz w:val="22"/>
        </w:rPr>
      </w:pPr>
      <w:r w:rsidRPr="00A96783">
        <w:rPr>
          <w:sz w:val="22"/>
        </w:rPr>
        <w:t xml:space="preserve">Jos kohteesta </w:t>
      </w:r>
      <w:r w:rsidRPr="00A96783" w:rsidR="00D841EE">
        <w:rPr>
          <w:sz w:val="22"/>
        </w:rPr>
        <w:t xml:space="preserve">kuitenkin </w:t>
      </w:r>
      <w:r w:rsidRPr="00A96783">
        <w:rPr>
          <w:sz w:val="22"/>
        </w:rPr>
        <w:t>löytyy muuta vaarallista jätettä kuin mitä asiakirjassa on mainittu, tästä tulee välittömästi informoida rakennuttajaa. Työt tulee keskeyttää ja kartoitusta täydentää ennen töiden jatkumista.</w:t>
      </w:r>
      <w:r w:rsidRPr="00A96783" w:rsidR="00D841EE">
        <w:rPr>
          <w:sz w:val="22"/>
        </w:rPr>
        <w:t xml:space="preserve"> </w:t>
      </w:r>
    </w:p>
    <w:p w:rsidR="00DD6F41" w:rsidRPr="00A96783" w:rsidP="000750F4" w14:paraId="7C516576" w14:textId="77777777">
      <w:pPr>
        <w:pStyle w:val="BodyText"/>
        <w:ind w:right="566"/>
        <w:rPr>
          <w:sz w:val="22"/>
        </w:rPr>
      </w:pPr>
      <w:r w:rsidRPr="00A96783">
        <w:rPr>
          <w:sz w:val="22"/>
        </w:rPr>
        <w:t xml:space="preserve">Asbestityön osalta on noudatettava </w:t>
      </w:r>
      <w:r w:rsidRPr="00A96783">
        <w:rPr>
          <w:rStyle w:val="KursiivileiptekstiChar"/>
          <w:i w:val="0"/>
          <w:iCs/>
          <w:sz w:val="22"/>
        </w:rPr>
        <w:t>valtioneuvoston asetusta asbestityön turvallisuudesta.</w:t>
      </w:r>
    </w:p>
    <w:p w:rsidR="00DD6F41" w:rsidRPr="00A96783" w:rsidP="000750F4" w14:paraId="59AE4AA4" w14:textId="77777777">
      <w:pPr>
        <w:pStyle w:val="Heading1"/>
        <w:ind w:right="566"/>
        <w:rPr>
          <w:sz w:val="22"/>
          <w:szCs w:val="22"/>
        </w:rPr>
      </w:pPr>
      <w:bookmarkStart w:id="37" w:name="_Toc134167338"/>
      <w:r w:rsidRPr="00A96783">
        <w:rPr>
          <w:sz w:val="22"/>
          <w:szCs w:val="22"/>
        </w:rPr>
        <w:t>ASIAKIRJAT</w:t>
      </w:r>
      <w:bookmarkEnd w:id="37"/>
    </w:p>
    <w:p w:rsidR="00DD6F41" w:rsidRPr="00A96783" w:rsidP="000750F4" w14:paraId="0E724947" w14:textId="77777777">
      <w:pPr>
        <w:pStyle w:val="Heading2"/>
        <w:ind w:right="566"/>
        <w:rPr>
          <w:sz w:val="22"/>
          <w:szCs w:val="22"/>
        </w:rPr>
      </w:pPr>
      <w:bookmarkStart w:id="38" w:name="_Toc134167339"/>
      <w:r w:rsidRPr="00A96783">
        <w:rPr>
          <w:sz w:val="22"/>
          <w:szCs w:val="22"/>
        </w:rPr>
        <w:t>Tarjouspyyntöasiakirjat</w:t>
      </w:r>
      <w:bookmarkEnd w:id="38"/>
    </w:p>
    <w:p w:rsidR="00DD6F41" w:rsidRPr="00A96783" w:rsidP="000750F4" w14:paraId="5171D826" w14:textId="77777777">
      <w:pPr>
        <w:pStyle w:val="BodyText"/>
        <w:ind w:right="566"/>
        <w:rPr>
          <w:sz w:val="22"/>
        </w:rPr>
      </w:pPr>
      <w:r w:rsidRPr="00A96783">
        <w:rPr>
          <w:sz w:val="22"/>
        </w:rPr>
        <w:t>Urakan tarjouspyyntöasiakirjat on lueteltu tarjouspyyntökirjeen liitteenä olevassa asiakirjaluettelossa. Urakkatarjouksen antajan on tarkistettava, että toimitus vastaa asiakirjaluetteloa ja ilmoitettava mahdollisista puutteista välittömästi rakennuttajalle.</w:t>
      </w:r>
    </w:p>
    <w:p w:rsidR="00DD6F41" w:rsidRPr="00A96783" w:rsidP="000750F4" w14:paraId="177DFBDB" w14:textId="28B3D357">
      <w:pPr>
        <w:pStyle w:val="BodyText"/>
        <w:ind w:right="566"/>
        <w:rPr>
          <w:sz w:val="22"/>
        </w:rPr>
      </w:pPr>
    </w:p>
    <w:p w:rsidR="00DD6F41" w:rsidRPr="00A96783" w:rsidP="000750F4" w14:paraId="5733B010" w14:textId="77777777">
      <w:pPr>
        <w:pStyle w:val="Heading2"/>
        <w:ind w:right="566"/>
        <w:rPr>
          <w:sz w:val="22"/>
          <w:szCs w:val="22"/>
        </w:rPr>
      </w:pPr>
      <w:bookmarkStart w:id="39" w:name="_Toc134167340"/>
      <w:r w:rsidRPr="00A96783">
        <w:rPr>
          <w:sz w:val="22"/>
          <w:szCs w:val="22"/>
        </w:rPr>
        <w:t>Urakkasopimusasiakirjat ja niiden pätevyysjärjestys</w:t>
      </w:r>
      <w:bookmarkEnd w:id="39"/>
    </w:p>
    <w:p w:rsidR="00DD6F41" w:rsidRPr="00A96783" w:rsidP="000750F4" w14:paraId="74F635CB" w14:textId="77777777">
      <w:pPr>
        <w:pStyle w:val="BodyText"/>
        <w:ind w:right="566"/>
        <w:rPr>
          <w:sz w:val="22"/>
        </w:rPr>
      </w:pPr>
      <w:r w:rsidRPr="00A96783">
        <w:rPr>
          <w:sz w:val="22"/>
        </w:rPr>
        <w:t xml:space="preserve">Urakkasopimus laaditaan pääurakan ja sivu-urakoiden sekä erillisurakoiden osalta urakkasopimuslomakkeelle </w:t>
      </w:r>
      <w:r w:rsidRPr="00A96783">
        <w:rPr>
          <w:rStyle w:val="KursiivileiptekstiChar"/>
          <w:sz w:val="22"/>
        </w:rPr>
        <w:t>RT 80260</w:t>
      </w:r>
      <w:r w:rsidRPr="00A96783">
        <w:rPr>
          <w:sz w:val="22"/>
        </w:rPr>
        <w:t xml:space="preserve">. Alistamissopimukset tehdään lomakkeelle </w:t>
      </w:r>
      <w:r w:rsidRPr="00A96783">
        <w:rPr>
          <w:rStyle w:val="KursiivileiptekstiChar"/>
          <w:sz w:val="22"/>
        </w:rPr>
        <w:t>RT 80271 Sivu-urakan alistamissopimus</w:t>
      </w:r>
      <w:r w:rsidRPr="00A96783">
        <w:rPr>
          <w:sz w:val="22"/>
        </w:rPr>
        <w:t>.</w:t>
      </w:r>
    </w:p>
    <w:p w:rsidR="00DD6F41" w:rsidRPr="00A96783" w:rsidP="000750F4" w14:paraId="247AA0BD" w14:textId="77777777">
      <w:pPr>
        <w:pStyle w:val="BodyText"/>
        <w:ind w:right="566"/>
        <w:rPr>
          <w:sz w:val="22"/>
        </w:rPr>
      </w:pPr>
      <w:r w:rsidRPr="00A96783">
        <w:rPr>
          <w:sz w:val="22"/>
        </w:rPr>
        <w:t xml:space="preserve">Urakassa noudatetaan </w:t>
      </w:r>
      <w:r w:rsidRPr="00A96783">
        <w:rPr>
          <w:rStyle w:val="KursiivileiptekstiChar"/>
          <w:sz w:val="22"/>
        </w:rPr>
        <w:t>Rakennusurakan yleisiä sopimusehtoja YSE 1998 RT 16-10660</w:t>
      </w:r>
      <w:r w:rsidRPr="00A96783">
        <w:rPr>
          <w:sz w:val="22"/>
        </w:rPr>
        <w:t xml:space="preserve"> (viittauksissa on käytetty lyhennettä YSE).</w:t>
      </w:r>
    </w:p>
    <w:p w:rsidR="00DD6F41" w:rsidRPr="00A96783" w:rsidP="000750F4" w14:paraId="0F752D08" w14:textId="77777777">
      <w:pPr>
        <w:pStyle w:val="BodyText"/>
        <w:ind w:right="566"/>
        <w:rPr>
          <w:sz w:val="22"/>
        </w:rPr>
      </w:pPr>
      <w:r w:rsidRPr="00A96783">
        <w:rPr>
          <w:sz w:val="22"/>
        </w:rPr>
        <w:t xml:space="preserve">Urakkasopimukseen liitetään </w:t>
      </w:r>
    </w:p>
    <w:p w:rsidR="00DD6F41" w:rsidRPr="00A96783" w:rsidP="000750F4" w14:paraId="1D4D527E" w14:textId="77777777">
      <w:pPr>
        <w:pStyle w:val="ListParagraph"/>
        <w:ind w:right="566"/>
        <w:rPr>
          <w:rFonts w:ascii="Arial" w:hAnsi="Arial" w:cs="Arial"/>
          <w:i/>
        </w:rPr>
      </w:pPr>
      <w:r w:rsidRPr="00A96783">
        <w:rPr>
          <w:rFonts w:ascii="Arial" w:hAnsi="Arial" w:cs="Arial"/>
          <w:i/>
        </w:rPr>
        <w:t xml:space="preserve">urakkaneuvottelupöytäkirja </w:t>
      </w:r>
    </w:p>
    <w:p w:rsidR="00DD6F41" w:rsidRPr="00A96783" w:rsidP="000750F4" w14:paraId="3A62634C" w14:textId="77777777">
      <w:pPr>
        <w:pStyle w:val="ListParagraph"/>
        <w:ind w:right="566"/>
        <w:rPr>
          <w:rFonts w:ascii="Arial" w:hAnsi="Arial" w:cs="Arial"/>
          <w:i/>
        </w:rPr>
      </w:pPr>
      <w:r w:rsidRPr="00A96783">
        <w:rPr>
          <w:rFonts w:ascii="Arial" w:hAnsi="Arial" w:cs="Arial"/>
          <w:i/>
        </w:rPr>
        <w:t>alistamissopimus</w:t>
      </w:r>
    </w:p>
    <w:p w:rsidR="00DD6F41" w:rsidRPr="00A96783" w:rsidP="000750F4" w14:paraId="6B8824F0" w14:textId="77777777">
      <w:pPr>
        <w:pStyle w:val="ListParagraph"/>
        <w:ind w:right="566"/>
        <w:rPr>
          <w:rFonts w:ascii="Arial" w:hAnsi="Arial" w:cs="Arial"/>
          <w:i/>
        </w:rPr>
      </w:pPr>
      <w:r w:rsidRPr="00A96783">
        <w:rPr>
          <w:rFonts w:ascii="Arial" w:hAnsi="Arial" w:cs="Arial"/>
          <w:i/>
        </w:rPr>
        <w:t>YSE 1998</w:t>
      </w:r>
    </w:p>
    <w:p w:rsidR="00DD6F41" w:rsidRPr="00A96783" w:rsidP="000750F4" w14:paraId="60FDEC38" w14:textId="77777777">
      <w:pPr>
        <w:pStyle w:val="ListParagraph"/>
        <w:ind w:right="566"/>
        <w:rPr>
          <w:rFonts w:ascii="Arial" w:hAnsi="Arial" w:cs="Arial"/>
          <w:i/>
        </w:rPr>
      </w:pPr>
      <w:r w:rsidRPr="00A96783">
        <w:rPr>
          <w:rFonts w:ascii="Arial" w:hAnsi="Arial" w:cs="Arial"/>
          <w:i/>
        </w:rPr>
        <w:t>tarjouspyyntökirje ja tarjouspyynnön jälkeen lähetetyt lisäselvitykset</w:t>
      </w:r>
    </w:p>
    <w:p w:rsidR="00DD6F41" w:rsidRPr="00A96783" w:rsidP="000750F4" w14:paraId="085C02E1" w14:textId="77777777">
      <w:pPr>
        <w:pStyle w:val="ListParagraph"/>
        <w:ind w:right="566"/>
        <w:rPr>
          <w:rFonts w:ascii="Arial" w:hAnsi="Arial" w:cs="Arial"/>
          <w:i/>
        </w:rPr>
      </w:pPr>
      <w:r w:rsidRPr="00A96783">
        <w:rPr>
          <w:rFonts w:ascii="Arial" w:hAnsi="Arial" w:cs="Arial"/>
          <w:i/>
        </w:rPr>
        <w:t>tämä urakkaohjelma liitteineen</w:t>
      </w:r>
    </w:p>
    <w:p w:rsidR="00DD6F41" w:rsidRPr="00A96783" w:rsidP="000750F4" w14:paraId="4CE71FBE" w14:textId="77777777">
      <w:pPr>
        <w:pStyle w:val="ListParagraph"/>
        <w:ind w:right="566"/>
        <w:rPr>
          <w:rFonts w:ascii="Arial" w:hAnsi="Arial" w:cs="Arial"/>
          <w:i/>
        </w:rPr>
      </w:pPr>
      <w:r w:rsidRPr="00A96783">
        <w:rPr>
          <w:rFonts w:ascii="Arial" w:hAnsi="Arial" w:cs="Arial"/>
          <w:i/>
        </w:rPr>
        <w:t xml:space="preserve">urakkarajaliite </w:t>
      </w:r>
    </w:p>
    <w:p w:rsidR="00DD6F41" w:rsidRPr="00A96783" w:rsidP="000750F4" w14:paraId="42BF2E0A" w14:textId="2DC1E8BB">
      <w:pPr>
        <w:pStyle w:val="ListParagraph"/>
        <w:ind w:right="566"/>
        <w:rPr>
          <w:rFonts w:ascii="Arial" w:hAnsi="Arial" w:cs="Arial"/>
          <w:i/>
        </w:rPr>
      </w:pPr>
      <w:r w:rsidRPr="00A96783">
        <w:rPr>
          <w:rFonts w:ascii="Arial" w:hAnsi="Arial" w:cs="Arial"/>
          <w:i/>
        </w:rPr>
        <w:t>turvallisuusasiakirja</w:t>
      </w:r>
    </w:p>
    <w:p w:rsidR="00DD6F41" w:rsidRPr="00A96783" w:rsidP="000750F4" w14:paraId="3B560EDF" w14:textId="77777777">
      <w:pPr>
        <w:pStyle w:val="ListParagraph"/>
        <w:ind w:right="566"/>
        <w:rPr>
          <w:rFonts w:ascii="Arial" w:hAnsi="Arial" w:cs="Arial"/>
          <w:i/>
        </w:rPr>
      </w:pPr>
      <w:r w:rsidRPr="00A96783">
        <w:rPr>
          <w:rFonts w:ascii="Arial" w:hAnsi="Arial" w:cs="Arial"/>
          <w:i/>
        </w:rPr>
        <w:t>tarjous</w:t>
      </w:r>
    </w:p>
    <w:p w:rsidR="00DD6F41" w:rsidRPr="00A96783" w:rsidP="000750F4" w14:paraId="6F8567A9" w14:textId="77777777">
      <w:pPr>
        <w:pStyle w:val="ListParagraph"/>
        <w:ind w:right="566"/>
        <w:rPr>
          <w:rFonts w:ascii="Arial" w:hAnsi="Arial" w:cs="Arial"/>
          <w:i/>
        </w:rPr>
      </w:pPr>
      <w:r w:rsidRPr="00A96783">
        <w:rPr>
          <w:rFonts w:ascii="Arial" w:hAnsi="Arial" w:cs="Arial"/>
          <w:i/>
        </w:rPr>
        <w:t>muutostöiden yksikköhintaluettelo sekä</w:t>
      </w:r>
    </w:p>
    <w:p w:rsidR="00DD6F41" w:rsidRPr="00A96783" w:rsidP="000750F4" w14:paraId="6BE6B8C0" w14:textId="77777777">
      <w:pPr>
        <w:pStyle w:val="ListParagraph"/>
        <w:ind w:right="566"/>
        <w:rPr>
          <w:rFonts w:ascii="Arial" w:hAnsi="Arial" w:cs="Arial"/>
        </w:rPr>
      </w:pPr>
      <w:r w:rsidRPr="00A96783">
        <w:rPr>
          <w:rFonts w:ascii="Arial" w:hAnsi="Arial" w:cs="Arial"/>
          <w:i/>
        </w:rPr>
        <w:t>asiakirjaluettelossa mainitut tekniset suunnitelma-asiakirjat</w:t>
      </w:r>
      <w:r w:rsidRPr="00A96783">
        <w:rPr>
          <w:rFonts w:ascii="Arial" w:hAnsi="Arial" w:cs="Arial"/>
        </w:rPr>
        <w:t>.</w:t>
      </w:r>
    </w:p>
    <w:p w:rsidR="00DD6F41" w:rsidRPr="00A96783" w:rsidP="002349AC" w14:paraId="02FB8329" w14:textId="77777777">
      <w:pPr>
        <w:pStyle w:val="BodyText"/>
        <w:ind w:right="566"/>
        <w:rPr>
          <w:sz w:val="22"/>
        </w:rPr>
      </w:pPr>
      <w:r w:rsidRPr="00A96783">
        <w:rPr>
          <w:sz w:val="22"/>
        </w:rPr>
        <w:t>Rakennusurakkaan sisältyvällä erityisalan työselostuksella on rakennusselostukseen nähden parempi pätevyys.</w:t>
      </w:r>
    </w:p>
    <w:p w:rsidR="00627F41" w:rsidRPr="00A96783" w:rsidP="002349AC" w14:paraId="72C595D8" w14:textId="65BDC0E9">
      <w:pPr>
        <w:pStyle w:val="BodyText"/>
        <w:ind w:right="566"/>
        <w:rPr>
          <w:sz w:val="22"/>
        </w:rPr>
      </w:pPr>
      <w:r w:rsidRPr="00A96783">
        <w:rPr>
          <w:sz w:val="22"/>
        </w:rPr>
        <w:t>Lisäksi urakassa noudatetaan yleisiä standardeja, työohjeita ja työselostuksia, jotka on osoitettu edellä luetelluissa asiakirjoissa.</w:t>
      </w:r>
    </w:p>
    <w:p w:rsidR="00DD6F41" w:rsidRPr="00A96783" w:rsidP="000750F4" w14:paraId="1CC61F2C" w14:textId="1C6A8243">
      <w:pPr>
        <w:pStyle w:val="Heading1"/>
        <w:ind w:right="566"/>
        <w:rPr>
          <w:sz w:val="22"/>
          <w:szCs w:val="22"/>
        </w:rPr>
      </w:pPr>
      <w:bookmarkStart w:id="40" w:name="_Toc134167341"/>
      <w:r w:rsidRPr="00A96783">
        <w:rPr>
          <w:sz w:val="22"/>
          <w:szCs w:val="22"/>
        </w:rPr>
        <w:t>URAKKA-AIKA</w:t>
      </w:r>
      <w:bookmarkEnd w:id="40"/>
    </w:p>
    <w:p w:rsidR="002349AC" w:rsidRPr="00A96783" w:rsidP="002349AC" w14:paraId="3D1414F7" w14:textId="77777777">
      <w:pPr>
        <w:pStyle w:val="BodyText"/>
        <w:rPr>
          <w:sz w:val="22"/>
        </w:rPr>
      </w:pPr>
    </w:p>
    <w:p w:rsidR="00DD6F41" w:rsidRPr="00A96783" w:rsidP="000750F4" w14:paraId="77A69AAC" w14:textId="77777777">
      <w:pPr>
        <w:pStyle w:val="Heading2"/>
        <w:ind w:right="566"/>
        <w:rPr>
          <w:sz w:val="22"/>
          <w:szCs w:val="22"/>
        </w:rPr>
      </w:pPr>
      <w:bookmarkStart w:id="41" w:name="_Toc134167342"/>
      <w:r w:rsidRPr="00A96783">
        <w:rPr>
          <w:sz w:val="22"/>
          <w:szCs w:val="22"/>
        </w:rPr>
        <w:t>Töiden aloitus</w:t>
      </w:r>
      <w:bookmarkEnd w:id="41"/>
    </w:p>
    <w:p w:rsidR="00D12B83" w:rsidRPr="00D82B85" w:rsidP="00D12B83" w14:paraId="54F34E0F" w14:textId="77777777">
      <w:pPr>
        <w:pStyle w:val="BodyText"/>
        <w:ind w:right="566"/>
        <w:rPr>
          <w:sz w:val="22"/>
        </w:rPr>
      </w:pPr>
      <w:r w:rsidRPr="00D82B85">
        <w:rPr>
          <w:sz w:val="22"/>
        </w:rPr>
        <w:t xml:space="preserve">Työt </w:t>
      </w:r>
      <w:r>
        <w:rPr>
          <w:sz w:val="22"/>
        </w:rPr>
        <w:t>voidaan</w:t>
      </w:r>
      <w:r w:rsidRPr="00D82B85">
        <w:rPr>
          <w:sz w:val="22"/>
        </w:rPr>
        <w:t xml:space="preserve"> aloittaa</w:t>
      </w:r>
      <w:r>
        <w:rPr>
          <w:sz w:val="22"/>
        </w:rPr>
        <w:t xml:space="preserve"> 31.5.2024 ja</w:t>
      </w:r>
      <w:r w:rsidRPr="00D82B85">
        <w:rPr>
          <w:sz w:val="22"/>
        </w:rPr>
        <w:t xml:space="preserve"> urakkasopimus on allekirjoitettu.</w:t>
      </w:r>
    </w:p>
    <w:p w:rsidR="008468CE" w:rsidRPr="00D82B85" w:rsidP="000750F4" w14:paraId="0405E761" w14:textId="77777777">
      <w:pPr>
        <w:pStyle w:val="BodyText"/>
        <w:ind w:right="566"/>
        <w:rPr>
          <w:sz w:val="22"/>
        </w:rPr>
      </w:pPr>
    </w:p>
    <w:p w:rsidR="00DD6F41" w:rsidRPr="00D82B85" w:rsidP="000750F4" w14:paraId="44F1A475" w14:textId="77777777">
      <w:pPr>
        <w:pStyle w:val="Heading2"/>
        <w:ind w:right="566"/>
        <w:rPr>
          <w:sz w:val="22"/>
          <w:szCs w:val="22"/>
        </w:rPr>
      </w:pPr>
      <w:bookmarkStart w:id="42" w:name="_Toc134167343"/>
      <w:r w:rsidRPr="00D82B85">
        <w:rPr>
          <w:sz w:val="22"/>
          <w:szCs w:val="22"/>
        </w:rPr>
        <w:t>Rakennusaika</w:t>
      </w:r>
      <w:bookmarkEnd w:id="42"/>
    </w:p>
    <w:p w:rsidR="00D12B83" w:rsidRPr="00A96783" w:rsidP="00D12B83" w14:paraId="0B8FA7BA" w14:textId="77777777">
      <w:pPr>
        <w:pStyle w:val="Kursiivileipteksti"/>
        <w:ind w:right="566"/>
        <w:rPr>
          <w:sz w:val="22"/>
        </w:rPr>
      </w:pPr>
      <w:r w:rsidRPr="00D82B85">
        <w:rPr>
          <w:i w:val="0"/>
          <w:iCs/>
          <w:sz w:val="22"/>
        </w:rPr>
        <w:t xml:space="preserve">Töiden tulee olla valmiina viimeistään </w:t>
      </w:r>
      <w:r>
        <w:rPr>
          <w:i w:val="0"/>
          <w:iCs/>
          <w:sz w:val="22"/>
        </w:rPr>
        <w:t>perjantaina</w:t>
      </w:r>
      <w:r w:rsidRPr="00E64D5C">
        <w:rPr>
          <w:i w:val="0"/>
          <w:iCs/>
          <w:sz w:val="22"/>
        </w:rPr>
        <w:t xml:space="preserve"> </w:t>
      </w:r>
      <w:r>
        <w:rPr>
          <w:i w:val="0"/>
          <w:iCs/>
          <w:sz w:val="22"/>
        </w:rPr>
        <w:t>28</w:t>
      </w:r>
      <w:r w:rsidRPr="00E64D5C">
        <w:rPr>
          <w:i w:val="0"/>
          <w:iCs/>
          <w:sz w:val="22"/>
        </w:rPr>
        <w:t>.</w:t>
      </w:r>
      <w:r>
        <w:rPr>
          <w:i w:val="0"/>
          <w:iCs/>
          <w:sz w:val="22"/>
        </w:rPr>
        <w:t>2</w:t>
      </w:r>
      <w:r w:rsidRPr="00E64D5C">
        <w:rPr>
          <w:i w:val="0"/>
          <w:iCs/>
          <w:sz w:val="22"/>
        </w:rPr>
        <w:t>.202</w:t>
      </w:r>
      <w:r>
        <w:rPr>
          <w:i w:val="0"/>
          <w:iCs/>
          <w:sz w:val="22"/>
        </w:rPr>
        <w:t>5</w:t>
      </w:r>
      <w:r w:rsidRPr="00E64D5C">
        <w:rPr>
          <w:sz w:val="22"/>
        </w:rPr>
        <w:t xml:space="preserve">. </w:t>
      </w:r>
    </w:p>
    <w:p w:rsidR="00DD6F41" w:rsidRPr="00A96783" w:rsidP="000750F4" w14:paraId="5C9CD2B5" w14:textId="4C5377AF">
      <w:pPr>
        <w:pStyle w:val="BodyText"/>
        <w:ind w:right="566"/>
        <w:rPr>
          <w:rStyle w:val="KursiivileiptekstiChar"/>
          <w:i w:val="0"/>
          <w:iCs/>
          <w:sz w:val="22"/>
        </w:rPr>
      </w:pPr>
      <w:r w:rsidRPr="00A96783">
        <w:rPr>
          <w:sz w:val="22"/>
        </w:rPr>
        <w:t xml:space="preserve">Jos rakennuskohteen työt valmistuvat ennen sopimuksen mukaista ajankohtaa, </w:t>
      </w:r>
      <w:r w:rsidRPr="00A96783">
        <w:rPr>
          <w:rStyle w:val="KursiivileiptekstiChar"/>
          <w:i w:val="0"/>
          <w:iCs/>
          <w:sz w:val="22"/>
        </w:rPr>
        <w:t>rakennuttaja voi ottaa kohteen vastaan, mutta tästä ei suoriteta erillistä hyvitystä</w:t>
      </w:r>
      <w:r w:rsidRPr="00A96783" w:rsidR="008B5C71">
        <w:rPr>
          <w:rStyle w:val="KursiivileiptekstiChar"/>
          <w:i w:val="0"/>
          <w:iCs/>
          <w:sz w:val="22"/>
        </w:rPr>
        <w:t>.</w:t>
      </w:r>
    </w:p>
    <w:p w:rsidR="00511D22" w:rsidRPr="00A96783" w:rsidP="000750F4" w14:paraId="39234D4A" w14:textId="77777777">
      <w:pPr>
        <w:pStyle w:val="BodyText"/>
        <w:ind w:right="566"/>
        <w:rPr>
          <w:sz w:val="22"/>
        </w:rPr>
      </w:pPr>
    </w:p>
    <w:p w:rsidR="00DD6F41" w:rsidRPr="00A96783" w:rsidP="000750F4" w14:paraId="074C4D0A" w14:textId="77777777">
      <w:pPr>
        <w:pStyle w:val="Heading2"/>
        <w:ind w:right="566"/>
        <w:rPr>
          <w:sz w:val="22"/>
          <w:szCs w:val="22"/>
        </w:rPr>
      </w:pPr>
      <w:bookmarkStart w:id="43" w:name="_Toc134167344"/>
      <w:r w:rsidRPr="00A96783">
        <w:rPr>
          <w:sz w:val="22"/>
          <w:szCs w:val="22"/>
        </w:rPr>
        <w:t>Välitavoitteet</w:t>
      </w:r>
      <w:bookmarkEnd w:id="43"/>
    </w:p>
    <w:p w:rsidR="00DD6F41" w:rsidRPr="00A96783" w:rsidP="000750F4" w14:paraId="15341F99" w14:textId="5C097720">
      <w:pPr>
        <w:pStyle w:val="Kursiivileipteksti"/>
        <w:ind w:right="566"/>
        <w:rPr>
          <w:i w:val="0"/>
          <w:iCs/>
          <w:sz w:val="22"/>
        </w:rPr>
      </w:pPr>
      <w:r w:rsidRPr="00A96783">
        <w:rPr>
          <w:i w:val="0"/>
          <w:iCs/>
          <w:sz w:val="22"/>
        </w:rPr>
        <w:t>Ei ole.</w:t>
      </w:r>
    </w:p>
    <w:p w:rsidR="00DD6F41" w:rsidRPr="00A96783" w:rsidP="000750F4" w14:paraId="0BACF572" w14:textId="77777777">
      <w:pPr>
        <w:pStyle w:val="Heading2"/>
        <w:ind w:right="566"/>
        <w:rPr>
          <w:sz w:val="22"/>
          <w:szCs w:val="22"/>
        </w:rPr>
      </w:pPr>
      <w:bookmarkStart w:id="44" w:name="_Toc134167345"/>
      <w:r w:rsidRPr="00A96783">
        <w:rPr>
          <w:sz w:val="22"/>
          <w:szCs w:val="22"/>
        </w:rPr>
        <w:t>Työaika</w:t>
      </w:r>
      <w:bookmarkEnd w:id="44"/>
    </w:p>
    <w:p w:rsidR="00DD6F41" w:rsidRPr="00A96783" w:rsidP="000750F4" w14:paraId="2B5FB58D" w14:textId="1B008173">
      <w:pPr>
        <w:pStyle w:val="BodyText"/>
        <w:ind w:right="566"/>
        <w:rPr>
          <w:sz w:val="22"/>
        </w:rPr>
      </w:pPr>
      <w:r w:rsidRPr="00A96783">
        <w:rPr>
          <w:sz w:val="22"/>
        </w:rPr>
        <w:t>Ei ole työaikarajoituksia.</w:t>
      </w:r>
    </w:p>
    <w:p w:rsidR="00DD6F41" w:rsidRPr="00A96783" w:rsidP="000750F4" w14:paraId="549A1AF4" w14:textId="77777777">
      <w:pPr>
        <w:pStyle w:val="BodyText"/>
        <w:ind w:right="566"/>
        <w:rPr>
          <w:color w:val="8EAADB" w:themeColor="accent1" w:themeTint="99"/>
          <w:sz w:val="22"/>
        </w:rPr>
      </w:pPr>
    </w:p>
    <w:p w:rsidR="00DD6F41" w:rsidRPr="00A96783" w:rsidP="000750F4" w14:paraId="3708E64C" w14:textId="77777777">
      <w:pPr>
        <w:pStyle w:val="Heading2"/>
        <w:ind w:right="566"/>
        <w:rPr>
          <w:sz w:val="22"/>
          <w:szCs w:val="22"/>
        </w:rPr>
      </w:pPr>
      <w:bookmarkStart w:id="45" w:name="_Toc134167346"/>
      <w:r w:rsidRPr="00A96783">
        <w:rPr>
          <w:sz w:val="22"/>
          <w:szCs w:val="22"/>
        </w:rPr>
        <w:t>Viivästyminen</w:t>
      </w:r>
      <w:bookmarkEnd w:id="45"/>
    </w:p>
    <w:p w:rsidR="00DD6F41" w:rsidRPr="00A96783" w:rsidP="000750F4" w14:paraId="6B77BB69" w14:textId="77777777">
      <w:pPr>
        <w:pStyle w:val="BodyText"/>
        <w:ind w:right="566"/>
        <w:rPr>
          <w:sz w:val="22"/>
        </w:rPr>
      </w:pPr>
      <w:r w:rsidRPr="00A96783">
        <w:rPr>
          <w:sz w:val="22"/>
        </w:rPr>
        <w:t>Työn valmistumisen viivästyessä urakkasopimuksen mukaisesta ajankohdasta peritään viivästyssakkoa kultakin työpäivältä, kuitenkin enintään 50 työpäivältä. Viivästyssakon määrä työpäivältä on arvonlisäverottomasta urakkahinnasta laskettuna seuraava:</w:t>
      </w:r>
    </w:p>
    <w:p w:rsidR="008B5C71" w:rsidRPr="00627F41" w:rsidP="000750F4" w14:paraId="7D57A100" w14:textId="1A2A9565">
      <w:pPr>
        <w:pStyle w:val="ListParagraph"/>
        <w:ind w:right="566"/>
        <w:rPr>
          <w:rFonts w:ascii="Arial" w:hAnsi="Arial" w:cs="Arial"/>
          <w:i/>
        </w:rPr>
      </w:pPr>
      <w:r w:rsidRPr="00627F41">
        <w:rPr>
          <w:rFonts w:ascii="Arial" w:hAnsi="Arial" w:cs="Arial"/>
          <w:i/>
        </w:rPr>
        <w:t>0,</w:t>
      </w:r>
      <w:r w:rsidRPr="00627F41" w:rsidR="00CE06B1">
        <w:rPr>
          <w:rFonts w:ascii="Arial" w:hAnsi="Arial" w:cs="Arial"/>
          <w:i/>
        </w:rPr>
        <w:t>1</w:t>
      </w:r>
      <w:r w:rsidRPr="00627F41">
        <w:rPr>
          <w:rFonts w:ascii="Arial" w:hAnsi="Arial" w:cs="Arial"/>
          <w:i/>
        </w:rPr>
        <w:t xml:space="preserve"> % </w:t>
      </w:r>
      <w:r w:rsidRPr="00627F41" w:rsidR="00CE06B1">
        <w:rPr>
          <w:rFonts w:ascii="Arial" w:hAnsi="Arial" w:cs="Arial"/>
          <w:i/>
        </w:rPr>
        <w:t>kussakin urakassa</w:t>
      </w:r>
    </w:p>
    <w:p w:rsidR="00DD6F41" w:rsidRPr="00A96783" w:rsidP="000750F4" w14:paraId="2261ED7F" w14:textId="77777777">
      <w:pPr>
        <w:pStyle w:val="Heading1"/>
        <w:ind w:right="566"/>
        <w:rPr>
          <w:sz w:val="22"/>
          <w:szCs w:val="22"/>
        </w:rPr>
      </w:pPr>
      <w:bookmarkStart w:id="46" w:name="_Toc134167347"/>
      <w:r w:rsidRPr="00A96783">
        <w:rPr>
          <w:sz w:val="22"/>
          <w:szCs w:val="22"/>
        </w:rPr>
        <w:t>VASTUUVELVOITTEET</w:t>
      </w:r>
      <w:bookmarkEnd w:id="46"/>
    </w:p>
    <w:p w:rsidR="00DD6F41" w:rsidRPr="00A96783" w:rsidP="000750F4" w14:paraId="21E0F13D" w14:textId="77777777">
      <w:pPr>
        <w:pStyle w:val="Heading2"/>
        <w:ind w:right="566"/>
        <w:rPr>
          <w:sz w:val="22"/>
          <w:szCs w:val="22"/>
        </w:rPr>
      </w:pPr>
      <w:bookmarkStart w:id="47" w:name="_Toc134167348"/>
      <w:r w:rsidRPr="00A96783">
        <w:rPr>
          <w:sz w:val="22"/>
          <w:szCs w:val="22"/>
        </w:rPr>
        <w:t>Takuuaika</w:t>
      </w:r>
      <w:bookmarkEnd w:id="47"/>
    </w:p>
    <w:p w:rsidR="00DD6F41" w:rsidRPr="00A96783" w:rsidP="000750F4" w14:paraId="4D936B4E" w14:textId="77777777">
      <w:pPr>
        <w:pStyle w:val="BodyText"/>
        <w:ind w:right="566"/>
        <w:rPr>
          <w:sz w:val="22"/>
        </w:rPr>
      </w:pPr>
    </w:p>
    <w:p w:rsidR="00DD6F41" w:rsidRPr="00A96783" w:rsidP="000750F4" w14:paraId="2B886761" w14:textId="798CD192">
      <w:pPr>
        <w:pStyle w:val="BodyText"/>
        <w:ind w:right="566"/>
        <w:rPr>
          <w:sz w:val="22"/>
        </w:rPr>
      </w:pPr>
      <w:r w:rsidRPr="00A96783">
        <w:rPr>
          <w:sz w:val="22"/>
        </w:rPr>
        <w:t xml:space="preserve">Takuuaika on rakennuskohteen vastaanottotarkastuksesta lukien </w:t>
      </w:r>
      <w:r w:rsidRPr="00A96783" w:rsidR="00CE06B1">
        <w:rPr>
          <w:sz w:val="22"/>
        </w:rPr>
        <w:t>24 kuukautta.</w:t>
      </w:r>
    </w:p>
    <w:p w:rsidR="00537FFC" w:rsidRPr="00A96783" w:rsidP="000750F4" w14:paraId="7F0FDB24" w14:textId="6887D6E4">
      <w:pPr>
        <w:pStyle w:val="BodyText"/>
        <w:ind w:right="566"/>
        <w:rPr>
          <w:color w:val="FF0000"/>
          <w:sz w:val="22"/>
        </w:rPr>
      </w:pPr>
      <w:r w:rsidRPr="00A96783">
        <w:rPr>
          <w:sz w:val="22"/>
        </w:rPr>
        <w:t>Umpiolasielementtien takuuaika on viisi vuotta vastaanottotarkastuksesta lukien.</w:t>
      </w:r>
      <w:r w:rsidRPr="00A96783">
        <w:rPr>
          <w:sz w:val="22"/>
        </w:rPr>
        <w:t xml:space="preserve"> Umpiolasien osalta vaaditaan 5 vuoden nimitakuu, joka kattaa materiaalin lisäksi myös asennuksen. </w:t>
      </w:r>
    </w:p>
    <w:p w:rsidR="00DD6F41" w:rsidRPr="00A96783" w:rsidP="000750F4" w14:paraId="3808D9EF" w14:textId="77777777">
      <w:pPr>
        <w:pStyle w:val="Kursiivileipteksti"/>
        <w:ind w:right="566"/>
        <w:rPr>
          <w:i w:val="0"/>
          <w:sz w:val="22"/>
        </w:rPr>
      </w:pPr>
      <w:r w:rsidRPr="00A96783">
        <w:rPr>
          <w:i w:val="0"/>
          <w:sz w:val="22"/>
        </w:rPr>
        <w:t>Takuuajan puolessa välissä pidetään välitarkastus, jossa havaitut takuuajan vastuuseen kuuluvat virheet tulee korjata sovittuna määräaikana.</w:t>
      </w:r>
    </w:p>
    <w:p w:rsidR="00DD6F41" w:rsidRPr="00E93256" w:rsidP="000750F4" w14:paraId="469D7B05" w14:textId="65B0C0EB">
      <w:pPr>
        <w:pStyle w:val="Kursiivileipteksti"/>
        <w:ind w:right="566"/>
        <w:rPr>
          <w:i w:val="0"/>
          <w:color w:val="8EAADB" w:themeColor="accent1" w:themeTint="99"/>
          <w:sz w:val="22"/>
        </w:rPr>
      </w:pPr>
      <w:r w:rsidRPr="00E93256">
        <w:rPr>
          <w:i w:val="0"/>
          <w:sz w:val="22"/>
        </w:rPr>
        <w:t>Vesikaton vedeneristystöille ja -materiaaleille vaaditaan lisäksi rakennuttajan hyväksymä ja nimiin asetettu kymmenen vuoden</w:t>
      </w:r>
      <w:r w:rsidR="00E93256">
        <w:rPr>
          <w:i w:val="0"/>
          <w:sz w:val="22"/>
        </w:rPr>
        <w:t xml:space="preserve"> ns.</w:t>
      </w:r>
      <w:r w:rsidRPr="00E93256">
        <w:rPr>
          <w:i w:val="0"/>
          <w:sz w:val="22"/>
        </w:rPr>
        <w:t xml:space="preserve"> nimi­takuu. Takuutodistus tulee luovuttaa rakennuttajalle vastaanottotarkastuksessa.</w:t>
      </w:r>
    </w:p>
    <w:p w:rsidR="00BE06EB" w:rsidP="0095700C" w14:paraId="738069A6" w14:textId="754B0A4E">
      <w:pPr>
        <w:ind w:right="566"/>
        <w:rPr>
          <w:rFonts w:ascii="Arial" w:hAnsi="Arial" w:cs="Arial"/>
        </w:rPr>
      </w:pPr>
      <w:r w:rsidRPr="00A96783">
        <w:rPr>
          <w:rFonts w:ascii="Arial" w:hAnsi="Arial" w:cs="Arial"/>
        </w:rPr>
        <w:t>Valaisimista, lämmityslaitteista ja muista sähkötarvikkeista tulee urakoitsijan toimittaa valmistajan ohjeen mukainen rekisteröinti tai vastaava dokumentti pidennetyn takuuajan saamiseksi.</w:t>
      </w:r>
    </w:p>
    <w:p w:rsidR="00E64D5C" w:rsidRPr="0095700C" w:rsidP="0095700C" w14:paraId="5AD74427" w14:textId="0BA2F3B2">
      <w:pPr>
        <w:ind w:right="566"/>
        <w:rPr>
          <w:rFonts w:ascii="Arial" w:hAnsi="Arial" w:cs="Arial"/>
          <w:lang w:eastAsia="fi-FI"/>
        </w:rPr>
      </w:pPr>
      <w:r>
        <w:rPr>
          <w:rFonts w:ascii="Arial" w:hAnsi="Arial" w:cs="Arial"/>
          <w:lang w:eastAsia="fi-FI"/>
        </w:rPr>
        <w:t>Jos</w:t>
      </w:r>
      <w:r w:rsidRPr="00E64D5C">
        <w:rPr>
          <w:rFonts w:ascii="Arial" w:hAnsi="Arial" w:cs="Arial"/>
          <w:lang w:eastAsia="fi-FI"/>
        </w:rPr>
        <w:t xml:space="preserve"> erityistakuun antanut toimittaja joutuu selvitystilaan tai konkurssiin eikä pysty vastaa-maan takuistaan, tuotevastuu siirtyy pääurakoitsijalle erillistakuun loppuajalle (YSE 28 § 1.mom).</w:t>
      </w:r>
    </w:p>
    <w:p w:rsidR="00DD6F41" w:rsidRPr="00A96783" w:rsidP="000750F4" w14:paraId="22853673" w14:textId="77777777">
      <w:pPr>
        <w:pStyle w:val="Heading2"/>
        <w:ind w:right="566"/>
        <w:rPr>
          <w:sz w:val="22"/>
          <w:szCs w:val="22"/>
        </w:rPr>
      </w:pPr>
      <w:bookmarkStart w:id="48" w:name="_Toc134167349"/>
      <w:r w:rsidRPr="00A96783">
        <w:rPr>
          <w:sz w:val="22"/>
          <w:szCs w:val="22"/>
        </w:rPr>
        <w:t>Urakoitsijan vakuudet</w:t>
      </w:r>
      <w:bookmarkEnd w:id="48"/>
    </w:p>
    <w:p w:rsidR="00DD6F41" w:rsidRPr="00A96783" w:rsidP="000750F4" w14:paraId="6B86A620" w14:textId="77777777">
      <w:pPr>
        <w:pStyle w:val="BodyText"/>
        <w:ind w:right="566"/>
        <w:rPr>
          <w:sz w:val="22"/>
        </w:rPr>
      </w:pPr>
      <w:r w:rsidRPr="00A96783">
        <w:rPr>
          <w:sz w:val="22"/>
        </w:rPr>
        <w:t>Yleisten sopimusehtojen 36 §:n mukaiset vakuudet tulee urakoitsijan antaa seuraavasti:</w:t>
      </w:r>
    </w:p>
    <w:p w:rsidR="00DD6F41" w:rsidRPr="00A96783" w:rsidP="000750F4" w14:paraId="27A01D5A" w14:textId="77777777">
      <w:pPr>
        <w:pStyle w:val="BodyText"/>
        <w:ind w:right="566"/>
        <w:rPr>
          <w:sz w:val="22"/>
        </w:rPr>
      </w:pPr>
      <w:r w:rsidRPr="00A96783">
        <w:rPr>
          <w:sz w:val="22"/>
        </w:rPr>
        <w:t>a) rakennusajan vakuudeksi, laskettuna arvonlisäverottomasta urakkahinnasta,</w:t>
      </w:r>
    </w:p>
    <w:p w:rsidR="00DD6F41" w:rsidRPr="00BF5203" w:rsidP="000750F4" w14:paraId="4492C5C2" w14:textId="77777777">
      <w:pPr>
        <w:pStyle w:val="ListParagraph"/>
        <w:ind w:right="566"/>
        <w:rPr>
          <w:rFonts w:ascii="Arial" w:hAnsi="Arial" w:cs="Arial"/>
          <w:iCs/>
        </w:rPr>
      </w:pPr>
      <w:r w:rsidRPr="00BF5203">
        <w:rPr>
          <w:rFonts w:ascii="Arial" w:hAnsi="Arial" w:cs="Arial"/>
          <w:iCs/>
        </w:rPr>
        <w:t xml:space="preserve">pääurakoitsija </w:t>
      </w:r>
      <w:r w:rsidRPr="00BF5203">
        <w:rPr>
          <w:rFonts w:ascii="Arial" w:hAnsi="Arial" w:cs="Arial"/>
          <w:iCs/>
        </w:rPr>
        <w:t>10%</w:t>
      </w:r>
      <w:r w:rsidRPr="00BF5203">
        <w:rPr>
          <w:rFonts w:ascii="Arial" w:hAnsi="Arial" w:cs="Arial"/>
          <w:iCs/>
        </w:rPr>
        <w:t xml:space="preserve"> </w:t>
      </w:r>
    </w:p>
    <w:p w:rsidR="00DD6F41" w:rsidRPr="00BF5203" w:rsidP="000750F4" w14:paraId="4DB988EE" w14:textId="5B873155">
      <w:pPr>
        <w:pStyle w:val="ListParagraph"/>
        <w:ind w:right="566"/>
        <w:rPr>
          <w:rFonts w:ascii="Arial" w:hAnsi="Arial" w:cs="Arial"/>
          <w:iCs/>
        </w:rPr>
      </w:pPr>
      <w:r w:rsidRPr="00BF5203">
        <w:rPr>
          <w:rFonts w:ascii="Arial" w:hAnsi="Arial" w:cs="Arial"/>
          <w:iCs/>
        </w:rPr>
        <w:t>LVIA- urakoitsija</w:t>
      </w:r>
      <w:r w:rsidRPr="00BF5203">
        <w:rPr>
          <w:rFonts w:ascii="Arial" w:hAnsi="Arial" w:cs="Arial"/>
          <w:iCs/>
        </w:rPr>
        <w:t xml:space="preserve"> </w:t>
      </w:r>
      <w:r w:rsidRPr="00BF5203">
        <w:rPr>
          <w:rFonts w:ascii="Arial" w:hAnsi="Arial" w:cs="Arial"/>
          <w:iCs/>
        </w:rPr>
        <w:t>10%</w:t>
      </w:r>
      <w:r w:rsidRPr="00BF5203">
        <w:rPr>
          <w:rFonts w:ascii="Arial" w:hAnsi="Arial" w:cs="Arial"/>
          <w:iCs/>
        </w:rPr>
        <w:t xml:space="preserve"> </w:t>
      </w:r>
    </w:p>
    <w:p w:rsidR="00DD6F41" w:rsidRPr="00BF5203" w:rsidP="000750F4" w14:paraId="59AB859C" w14:textId="77777777">
      <w:pPr>
        <w:pStyle w:val="ListParagraph"/>
        <w:ind w:right="566"/>
        <w:rPr>
          <w:rFonts w:ascii="Arial" w:hAnsi="Arial" w:cs="Arial"/>
          <w:iCs/>
        </w:rPr>
      </w:pPr>
      <w:r w:rsidRPr="00BF5203">
        <w:rPr>
          <w:rFonts w:ascii="Arial" w:hAnsi="Arial" w:cs="Arial"/>
          <w:iCs/>
        </w:rPr>
        <w:t>sähköurakoitsija 10 %.</w:t>
      </w:r>
    </w:p>
    <w:p w:rsidR="00DD6F41" w:rsidRPr="00A96783" w:rsidP="000750F4" w14:paraId="24319B06" w14:textId="77777777">
      <w:pPr>
        <w:pStyle w:val="BodyText"/>
        <w:ind w:right="566"/>
        <w:rPr>
          <w:sz w:val="22"/>
        </w:rPr>
      </w:pPr>
      <w:r w:rsidRPr="00A96783">
        <w:rPr>
          <w:sz w:val="22"/>
        </w:rPr>
        <w:t>b) takuuajan vakuudeksi, laskettuna arvonlisäverottomasta urakkahinnasta,</w:t>
      </w:r>
    </w:p>
    <w:p w:rsidR="00DD6F41" w:rsidRPr="00BF5203" w:rsidP="000750F4" w14:paraId="1E14F77E" w14:textId="345DEFB1">
      <w:pPr>
        <w:pStyle w:val="ListParagraph"/>
        <w:ind w:right="566"/>
        <w:rPr>
          <w:rFonts w:ascii="Arial" w:hAnsi="Arial" w:cs="Arial"/>
          <w:iCs/>
        </w:rPr>
      </w:pPr>
      <w:r w:rsidRPr="00BF5203">
        <w:rPr>
          <w:rFonts w:ascii="Arial" w:hAnsi="Arial" w:cs="Arial"/>
          <w:iCs/>
        </w:rPr>
        <w:t xml:space="preserve">pääurakoitsija </w:t>
      </w:r>
      <w:r w:rsidRPr="00BF5203" w:rsidR="000B21FE">
        <w:rPr>
          <w:rFonts w:ascii="Arial" w:hAnsi="Arial" w:cs="Arial"/>
          <w:iCs/>
        </w:rPr>
        <w:t>5</w:t>
      </w:r>
      <w:r w:rsidRPr="00BF5203">
        <w:rPr>
          <w:rFonts w:ascii="Arial" w:hAnsi="Arial" w:cs="Arial"/>
          <w:iCs/>
        </w:rPr>
        <w:t xml:space="preserve"> % </w:t>
      </w:r>
    </w:p>
    <w:p w:rsidR="00DD6F41" w:rsidRPr="00BF5203" w:rsidP="000750F4" w14:paraId="25676D19" w14:textId="5235B58D">
      <w:pPr>
        <w:pStyle w:val="ListParagraph"/>
        <w:ind w:right="566"/>
        <w:rPr>
          <w:rFonts w:ascii="Arial" w:hAnsi="Arial" w:cs="Arial"/>
          <w:iCs/>
        </w:rPr>
      </w:pPr>
      <w:r w:rsidRPr="00BF5203">
        <w:rPr>
          <w:rFonts w:ascii="Arial" w:hAnsi="Arial" w:cs="Arial"/>
          <w:iCs/>
        </w:rPr>
        <w:t>LVIA-urakoitsija</w:t>
      </w:r>
      <w:r w:rsidRPr="00BF5203">
        <w:rPr>
          <w:rFonts w:ascii="Arial" w:hAnsi="Arial" w:cs="Arial"/>
          <w:iCs/>
        </w:rPr>
        <w:t xml:space="preserve"> </w:t>
      </w:r>
      <w:r w:rsidRPr="00BF5203" w:rsidR="000B21FE">
        <w:rPr>
          <w:rFonts w:ascii="Arial" w:hAnsi="Arial" w:cs="Arial"/>
          <w:iCs/>
        </w:rPr>
        <w:t>5</w:t>
      </w:r>
      <w:r w:rsidRPr="00BF5203">
        <w:rPr>
          <w:rFonts w:ascii="Arial" w:hAnsi="Arial" w:cs="Arial"/>
          <w:iCs/>
        </w:rPr>
        <w:t xml:space="preserve"> % </w:t>
      </w:r>
    </w:p>
    <w:p w:rsidR="00DD6F41" w:rsidRPr="00BF5203" w:rsidP="000750F4" w14:paraId="62686AEA" w14:textId="7520AF76">
      <w:pPr>
        <w:pStyle w:val="ListParagraph"/>
        <w:ind w:right="566"/>
        <w:rPr>
          <w:rFonts w:ascii="Arial" w:hAnsi="Arial" w:cs="Arial"/>
          <w:iCs/>
        </w:rPr>
      </w:pPr>
      <w:r w:rsidRPr="00BF5203">
        <w:rPr>
          <w:rFonts w:ascii="Arial" w:hAnsi="Arial" w:cs="Arial"/>
          <w:iCs/>
        </w:rPr>
        <w:t xml:space="preserve">sähköurakoitsija </w:t>
      </w:r>
      <w:r w:rsidRPr="00BF5203" w:rsidR="000B21FE">
        <w:rPr>
          <w:rFonts w:ascii="Arial" w:hAnsi="Arial" w:cs="Arial"/>
          <w:iCs/>
        </w:rPr>
        <w:t>5</w:t>
      </w:r>
      <w:r w:rsidRPr="00BF5203">
        <w:rPr>
          <w:rFonts w:ascii="Arial" w:hAnsi="Arial" w:cs="Arial"/>
          <w:iCs/>
        </w:rPr>
        <w:t xml:space="preserve"> %</w:t>
      </w:r>
    </w:p>
    <w:p w:rsidR="00DD6F41" w:rsidRPr="00A96783" w:rsidP="000750F4" w14:paraId="5ADA7816" w14:textId="77777777">
      <w:pPr>
        <w:pStyle w:val="BodyText"/>
        <w:ind w:right="566"/>
        <w:rPr>
          <w:sz w:val="22"/>
        </w:rPr>
      </w:pPr>
      <w:r w:rsidRPr="00A96783">
        <w:rPr>
          <w:sz w:val="22"/>
        </w:rPr>
        <w:t>Urakoitsijan rakennuttajalle antamat rakennusaikaiset vakuudet ovat alistamisen tapahduttua toissijaisesti pää- ja sivu-urakoitsijan alistamissopimukseen perustuvien vaateiden vakuutena. Tästä tulee olla maininta vakuutta koskevassa sitoumuksessa.</w:t>
      </w:r>
    </w:p>
    <w:p w:rsidR="00DD6F41" w:rsidRPr="007214F9" w:rsidP="000750F4" w14:paraId="0A3DBF1C" w14:textId="77777777">
      <w:pPr>
        <w:pStyle w:val="Kursiivileipteksti"/>
        <w:ind w:right="566"/>
        <w:rPr>
          <w:i w:val="0"/>
          <w:iCs/>
          <w:sz w:val="22"/>
        </w:rPr>
      </w:pPr>
      <w:r w:rsidRPr="007214F9">
        <w:rPr>
          <w:i w:val="0"/>
          <w:iCs/>
          <w:sz w:val="22"/>
        </w:rPr>
        <w:t>Tarjoajan on ilmoitettava tarjouksessaan annettavan vakuuden laatu ja antajayhteisö. Ulkomaisen vakuuden antajaksi hyväksytään vain sellainen yhteisö, jolla on valtuutettu edustaja Suomessa. Vakuussitoumuksen on oltava suomenkielinen.</w:t>
      </w:r>
    </w:p>
    <w:p w:rsidR="00DD6F41" w:rsidRPr="00A96783" w:rsidP="000750F4" w14:paraId="7DD943D9" w14:textId="77777777">
      <w:pPr>
        <w:pStyle w:val="Heading2"/>
        <w:ind w:right="566"/>
        <w:rPr>
          <w:sz w:val="22"/>
          <w:szCs w:val="22"/>
        </w:rPr>
      </w:pPr>
      <w:bookmarkStart w:id="49" w:name="_Toc134167350"/>
      <w:r w:rsidRPr="00A96783">
        <w:rPr>
          <w:sz w:val="22"/>
          <w:szCs w:val="22"/>
        </w:rPr>
        <w:t>Vakuutukset</w:t>
      </w:r>
      <w:bookmarkEnd w:id="49"/>
    </w:p>
    <w:p w:rsidR="00DD6F41" w:rsidRPr="00B01754" w:rsidP="000750F4" w14:paraId="130CE242" w14:textId="286A775A">
      <w:pPr>
        <w:pStyle w:val="BodyText"/>
        <w:ind w:right="566"/>
        <w:rPr>
          <w:sz w:val="22"/>
        </w:rPr>
      </w:pPr>
      <w:r w:rsidRPr="00A96783">
        <w:rPr>
          <w:sz w:val="22"/>
        </w:rPr>
        <w:t xml:space="preserve">Pääurakoitsija </w:t>
      </w:r>
      <w:r w:rsidRPr="00B01754">
        <w:rPr>
          <w:sz w:val="22"/>
        </w:rPr>
        <w:t>ottaa rakennuskohteelle YSE 38 §:n mukaisen rakennustyövakuutuksen koko rakennustyön osalta. Vakuutus tulee ottaa rakennuttajan nimiin ja sen tulee joka hetki vastata vähintään rakennuskohteen sen hetkistä täyttä</w:t>
      </w:r>
      <w:r w:rsidRPr="00B01754" w:rsidR="00511D22">
        <w:rPr>
          <w:sz w:val="22"/>
        </w:rPr>
        <w:t xml:space="preserve"> </w:t>
      </w:r>
      <w:r w:rsidRPr="00B01754">
        <w:rPr>
          <w:rStyle w:val="KursiivileiptekstiChar"/>
          <w:i w:val="0"/>
          <w:iCs/>
          <w:sz w:val="22"/>
        </w:rPr>
        <w:t>arvonlisäverotonta arvoa.</w:t>
      </w:r>
    </w:p>
    <w:p w:rsidR="00DD6F41" w:rsidRPr="007E4BB9" w:rsidP="000750F4" w14:paraId="7050AC5B" w14:textId="5A442C6A">
      <w:pPr>
        <w:pStyle w:val="BodyText"/>
        <w:ind w:right="566"/>
        <w:rPr>
          <w:sz w:val="22"/>
        </w:rPr>
      </w:pPr>
      <w:r w:rsidRPr="007E4BB9">
        <w:rPr>
          <w:sz w:val="22"/>
        </w:rPr>
        <w:t>Vakuutuksen tulee kattaa sivu-urakat ja rakennuttajan hankinnat</w:t>
      </w:r>
      <w:r w:rsidR="00792BF0">
        <w:rPr>
          <w:sz w:val="22"/>
        </w:rPr>
        <w:t>.</w:t>
      </w:r>
      <w:r w:rsidRPr="007E4BB9">
        <w:rPr>
          <w:sz w:val="22"/>
        </w:rPr>
        <w:t xml:space="preserve"> Vakuutuksen omavastuu saa olla korkeintaan 0,5 % pääurakoitsijan urakkahinnasta.</w:t>
      </w:r>
    </w:p>
    <w:p w:rsidR="00DD6F41" w:rsidRPr="00A96783" w:rsidP="000750F4" w14:paraId="61F1099B" w14:textId="7D72C8A7">
      <w:pPr>
        <w:pStyle w:val="BodyText"/>
        <w:ind w:right="566"/>
        <w:rPr>
          <w:sz w:val="22"/>
        </w:rPr>
      </w:pPr>
      <w:r w:rsidRPr="00A96783">
        <w:rPr>
          <w:sz w:val="22"/>
        </w:rPr>
        <w:t>Jokaisella työmaalla toimivalla urakoitsijalla tulee olla voimassa oleva toiminnan vastuuvakuutus.</w:t>
      </w:r>
    </w:p>
    <w:p w:rsidR="00901812" w:rsidRPr="00A96783" w:rsidP="000750F4" w14:paraId="3788B17E" w14:textId="77777777">
      <w:pPr>
        <w:pStyle w:val="BodyText"/>
        <w:ind w:right="566"/>
        <w:rPr>
          <w:sz w:val="22"/>
        </w:rPr>
      </w:pPr>
    </w:p>
    <w:p w:rsidR="00DD6F41" w:rsidRPr="00A96783" w:rsidP="000750F4" w14:paraId="770A6489" w14:textId="77777777">
      <w:pPr>
        <w:pStyle w:val="Heading2"/>
        <w:ind w:right="566"/>
        <w:rPr>
          <w:sz w:val="22"/>
          <w:szCs w:val="22"/>
        </w:rPr>
      </w:pPr>
      <w:bookmarkStart w:id="50" w:name="_Toc134167351"/>
      <w:r w:rsidRPr="00A96783">
        <w:rPr>
          <w:sz w:val="22"/>
          <w:szCs w:val="22"/>
        </w:rPr>
        <w:t>Rakennuttajan vakuudet</w:t>
      </w:r>
      <w:bookmarkEnd w:id="50"/>
    </w:p>
    <w:p w:rsidR="00DD6F41" w:rsidRPr="007214F9" w:rsidP="000750F4" w14:paraId="64BFC4D1" w14:textId="77777777">
      <w:pPr>
        <w:pStyle w:val="Kursiivileipteksti"/>
        <w:ind w:right="566"/>
        <w:rPr>
          <w:i w:val="0"/>
          <w:iCs/>
          <w:sz w:val="22"/>
        </w:rPr>
      </w:pPr>
      <w:r w:rsidRPr="007214F9">
        <w:rPr>
          <w:i w:val="0"/>
          <w:iCs/>
          <w:sz w:val="22"/>
        </w:rPr>
        <w:t>Rakennuttaja ei aseta vakuutta.</w:t>
      </w:r>
    </w:p>
    <w:p w:rsidR="00DD6F41" w:rsidRPr="00A96783" w:rsidP="000750F4" w14:paraId="2BEE793E" w14:textId="77777777">
      <w:pPr>
        <w:pStyle w:val="Heading1"/>
        <w:ind w:right="566"/>
        <w:rPr>
          <w:sz w:val="22"/>
          <w:szCs w:val="22"/>
        </w:rPr>
      </w:pPr>
      <w:bookmarkStart w:id="51" w:name="_Toc134167352"/>
      <w:r w:rsidRPr="00A96783">
        <w:rPr>
          <w:sz w:val="22"/>
          <w:szCs w:val="22"/>
        </w:rPr>
        <w:t>RAKENNUTTAJAN MAKSUVELVOLLISUUS</w:t>
      </w:r>
      <w:bookmarkEnd w:id="51"/>
    </w:p>
    <w:p w:rsidR="00DD6F41" w:rsidRPr="00A96783" w:rsidP="000750F4" w14:paraId="76AE07E7" w14:textId="77777777">
      <w:pPr>
        <w:pStyle w:val="Heading2"/>
        <w:ind w:right="566"/>
        <w:rPr>
          <w:sz w:val="22"/>
          <w:szCs w:val="22"/>
        </w:rPr>
      </w:pPr>
      <w:bookmarkStart w:id="52" w:name="_Toc134167353"/>
      <w:r w:rsidRPr="00A96783">
        <w:rPr>
          <w:sz w:val="22"/>
          <w:szCs w:val="22"/>
        </w:rPr>
        <w:t>Urakkahinnan muodostuminen</w:t>
      </w:r>
      <w:bookmarkEnd w:id="52"/>
    </w:p>
    <w:p w:rsidR="00DD6F41" w:rsidRPr="00A96783" w:rsidP="000750F4" w14:paraId="0D721498" w14:textId="77777777">
      <w:pPr>
        <w:pStyle w:val="BodyText"/>
        <w:ind w:right="566"/>
        <w:rPr>
          <w:sz w:val="22"/>
        </w:rPr>
      </w:pPr>
      <w:r w:rsidRPr="00A96783">
        <w:rPr>
          <w:sz w:val="22"/>
        </w:rPr>
        <w:t>Tarjoushinnassa on eroteltava arvonlisäveroton hinta ja arvonlisävero. Urakkasopimukseen merkitään urakan kokonaishinta arvonlisävero eritellen.</w:t>
      </w:r>
    </w:p>
    <w:p w:rsidR="00385893" w:rsidRPr="00A96783" w:rsidP="000750F4" w14:paraId="3D9D5032" w14:textId="77777777">
      <w:pPr>
        <w:pStyle w:val="BodyText"/>
        <w:ind w:right="566"/>
        <w:rPr>
          <w:sz w:val="22"/>
        </w:rPr>
      </w:pPr>
    </w:p>
    <w:p w:rsidR="00DD6F41" w:rsidRPr="00A96783" w:rsidP="000750F4" w14:paraId="0B15EB79" w14:textId="059AC5B1">
      <w:pPr>
        <w:pStyle w:val="Heading2"/>
        <w:ind w:right="566"/>
        <w:rPr>
          <w:sz w:val="22"/>
          <w:szCs w:val="22"/>
        </w:rPr>
      </w:pPr>
      <w:bookmarkStart w:id="53" w:name="_Toc134167354"/>
      <w:r w:rsidRPr="00A96783">
        <w:rPr>
          <w:sz w:val="22"/>
          <w:szCs w:val="22"/>
        </w:rPr>
        <w:t>Urakkahinnan maksaminen</w:t>
      </w:r>
      <w:bookmarkEnd w:id="53"/>
    </w:p>
    <w:p w:rsidR="00BF24C6" w:rsidRPr="00A96783" w:rsidP="00BF24C6" w14:paraId="1D9EC8FB" w14:textId="77777777">
      <w:pPr>
        <w:pStyle w:val="BodyText"/>
        <w:rPr>
          <w:sz w:val="22"/>
        </w:rPr>
      </w:pPr>
    </w:p>
    <w:p w:rsidR="00DD6F41" w:rsidRPr="00A96783" w:rsidP="000750F4" w14:paraId="62F727C5" w14:textId="77777777">
      <w:pPr>
        <w:pStyle w:val="Heading3"/>
        <w:ind w:right="566"/>
        <w:rPr>
          <w:szCs w:val="22"/>
        </w:rPr>
      </w:pPr>
      <w:bookmarkStart w:id="54" w:name="_Toc134167355"/>
      <w:r w:rsidRPr="00A96783">
        <w:rPr>
          <w:szCs w:val="22"/>
        </w:rPr>
        <w:t>Maksuerätaulukko</w:t>
      </w:r>
      <w:bookmarkEnd w:id="54"/>
    </w:p>
    <w:p w:rsidR="00DD6F41" w:rsidRPr="00A96783" w:rsidP="000750F4" w14:paraId="3EBD995B" w14:textId="2AE5BB81">
      <w:pPr>
        <w:pStyle w:val="BodyText"/>
        <w:ind w:right="566"/>
        <w:rPr>
          <w:color w:val="8EAADB" w:themeColor="accent1" w:themeTint="99"/>
          <w:sz w:val="22"/>
        </w:rPr>
      </w:pPr>
      <w:r w:rsidRPr="00A96783">
        <w:rPr>
          <w:sz w:val="22"/>
        </w:rPr>
        <w:t xml:space="preserve">Urakkasopimukseen liitetään ao. urakoitsijan kanssa yhteistoiminnassa laadittu työn edistymisen mukainen maksuerätaulukko. </w:t>
      </w:r>
    </w:p>
    <w:p w:rsidR="00DD6F41" w:rsidRPr="00A96783" w:rsidP="000750F4" w14:paraId="0AB0FFB2" w14:textId="77777777">
      <w:pPr>
        <w:pStyle w:val="Heading3"/>
        <w:ind w:right="566"/>
        <w:rPr>
          <w:szCs w:val="22"/>
        </w:rPr>
      </w:pPr>
      <w:bookmarkStart w:id="55" w:name="_Toc134167356"/>
      <w:r w:rsidRPr="00A96783">
        <w:rPr>
          <w:szCs w:val="22"/>
        </w:rPr>
        <w:t>Erityiset maksuerät</w:t>
      </w:r>
      <w:bookmarkEnd w:id="55"/>
    </w:p>
    <w:p w:rsidR="00DD6F41" w:rsidRPr="00A96783" w:rsidP="000750F4" w14:paraId="48C023D2" w14:textId="0A2B95D3">
      <w:pPr>
        <w:pStyle w:val="Kursiivileipteksti"/>
        <w:ind w:right="566"/>
        <w:rPr>
          <w:i w:val="0"/>
          <w:iCs/>
          <w:sz w:val="22"/>
        </w:rPr>
      </w:pPr>
      <w:r w:rsidRPr="00A96783">
        <w:rPr>
          <w:i w:val="0"/>
          <w:iCs/>
          <w:sz w:val="22"/>
        </w:rPr>
        <w:t>Toimintakokeille varataan oma maksueränsä, joka on</w:t>
      </w:r>
      <w:r w:rsidRPr="00A96783" w:rsidR="007C78FA">
        <w:rPr>
          <w:i w:val="0"/>
          <w:iCs/>
          <w:sz w:val="22"/>
        </w:rPr>
        <w:t xml:space="preserve"> 4 % </w:t>
      </w:r>
      <w:r w:rsidRPr="00A96783">
        <w:rPr>
          <w:i w:val="0"/>
          <w:iCs/>
          <w:sz w:val="22"/>
        </w:rPr>
        <w:t>arvonlisäverottomasta urakkahinnasta lukuun ottamatta rakennusurakkaa, jossa erän suuruus on normaalin maksuerän suuruinen</w:t>
      </w:r>
      <w:r w:rsidRPr="00A96783" w:rsidR="00BF24C6">
        <w:rPr>
          <w:i w:val="0"/>
          <w:iCs/>
          <w:sz w:val="22"/>
        </w:rPr>
        <w:t>.</w:t>
      </w:r>
    </w:p>
    <w:p w:rsidR="00DD6F41" w:rsidRPr="00A96783" w:rsidP="000750F4" w14:paraId="0E2B06CF" w14:textId="0835B9D2">
      <w:pPr>
        <w:pStyle w:val="Kursiivileipteksti"/>
        <w:ind w:right="566"/>
        <w:rPr>
          <w:i w:val="0"/>
          <w:iCs/>
          <w:sz w:val="22"/>
        </w:rPr>
      </w:pPr>
      <w:r w:rsidRPr="00A96783">
        <w:rPr>
          <w:i w:val="0"/>
          <w:iCs/>
          <w:sz w:val="22"/>
        </w:rPr>
        <w:t>Rakennusurakan maksuerä maksetaan, kun rakennustyöt ovat niin valmiit, että toimintakokeet voidaan suorittaa.</w:t>
      </w:r>
      <w:r w:rsidRPr="00A96783" w:rsidR="00CE06B1">
        <w:rPr>
          <w:i w:val="0"/>
          <w:iCs/>
          <w:sz w:val="22"/>
        </w:rPr>
        <w:t xml:space="preserve"> LVIA-töiden</w:t>
      </w:r>
      <w:r w:rsidRPr="00A96783" w:rsidR="00BF24C6">
        <w:rPr>
          <w:i w:val="0"/>
          <w:iCs/>
          <w:sz w:val="22"/>
        </w:rPr>
        <w:t xml:space="preserve"> </w:t>
      </w:r>
      <w:r w:rsidRPr="00A96783">
        <w:rPr>
          <w:i w:val="0"/>
          <w:iCs/>
          <w:sz w:val="22"/>
        </w:rPr>
        <w:t>ja sähkötöiden maksuerä maksetaan, kun toimintakokeet on hyväksytysti suoritettu.</w:t>
      </w:r>
    </w:p>
    <w:p w:rsidR="00DD6F41" w:rsidRPr="00A96783" w:rsidP="000750F4" w14:paraId="23B0ECAC" w14:textId="77777777">
      <w:pPr>
        <w:pStyle w:val="Heading3"/>
        <w:ind w:right="566"/>
        <w:rPr>
          <w:szCs w:val="22"/>
        </w:rPr>
      </w:pPr>
      <w:bookmarkStart w:id="56" w:name="_Toc134167357"/>
      <w:r w:rsidRPr="00A96783">
        <w:rPr>
          <w:szCs w:val="22"/>
        </w:rPr>
        <w:t>Ensimmäinen maksuerä</w:t>
      </w:r>
      <w:bookmarkEnd w:id="56"/>
    </w:p>
    <w:p w:rsidR="00DD6F41" w:rsidRPr="00A96783" w:rsidP="000750F4" w14:paraId="5574422C" w14:textId="6DD085E9">
      <w:pPr>
        <w:pStyle w:val="BodyText"/>
        <w:ind w:right="566"/>
        <w:rPr>
          <w:sz w:val="22"/>
        </w:rPr>
      </w:pPr>
      <w:r w:rsidRPr="00A96783">
        <w:rPr>
          <w:sz w:val="22"/>
        </w:rPr>
        <w:t>Ensimmäisen maksuerän (ennakon) suuruus on enintään 50 % rakennusaikaisen vakuuden määrästä. Tämä maksuerä maksetaan urakoitsijalle, kun urakkasopimus on allekirjoitettu, rakennustyövakuutus on otettu, urakkasopimuksen mukainen vakuus on luovutettu rakennuttajalle ja työt on aloitettu sekä työaikataulu, laatu- ja kosteudenhallintasuunnitelma on laadittu hyväksytysti.</w:t>
      </w:r>
    </w:p>
    <w:p w:rsidR="00CE06B1" w:rsidRPr="00A96783" w:rsidP="000750F4" w14:paraId="73AE260A" w14:textId="77777777">
      <w:pPr>
        <w:pStyle w:val="BodyText"/>
        <w:ind w:right="566"/>
        <w:rPr>
          <w:sz w:val="22"/>
        </w:rPr>
      </w:pPr>
    </w:p>
    <w:p w:rsidR="00DD6F41" w:rsidRPr="00A96783" w:rsidP="000750F4" w14:paraId="681B7AF5" w14:textId="77777777">
      <w:pPr>
        <w:pStyle w:val="Heading3"/>
        <w:ind w:right="566"/>
        <w:rPr>
          <w:szCs w:val="22"/>
        </w:rPr>
      </w:pPr>
      <w:bookmarkStart w:id="57" w:name="_Toc134167358"/>
      <w:r w:rsidRPr="00A96783">
        <w:rPr>
          <w:szCs w:val="22"/>
        </w:rPr>
        <w:t>Loppuerä</w:t>
      </w:r>
      <w:bookmarkEnd w:id="57"/>
    </w:p>
    <w:p w:rsidR="00DD6F41" w:rsidRPr="00A96783" w:rsidP="000750F4" w14:paraId="66F38A74" w14:textId="29A62489">
      <w:pPr>
        <w:pStyle w:val="BodyText"/>
        <w:ind w:right="566"/>
        <w:rPr>
          <w:rStyle w:val="KursiivileiptekstiChar"/>
          <w:sz w:val="22"/>
        </w:rPr>
      </w:pPr>
      <w:r w:rsidRPr="00A96783">
        <w:rPr>
          <w:sz w:val="22"/>
        </w:rPr>
        <w:t xml:space="preserve">Viimeinen maksuerä (loppuerä) on vähintään 10 % urakkahinnasta. Maksuerä maksetaan, kun urakka on vastaanotettu, puutteet on korjattu ja takuuajan vakuudet sekä </w:t>
      </w:r>
      <w:r w:rsidRPr="00A96783" w:rsidR="00BF24C6">
        <w:rPr>
          <w:sz w:val="22"/>
        </w:rPr>
        <w:t>l</w:t>
      </w:r>
      <w:r w:rsidRPr="00A96783">
        <w:rPr>
          <w:sz w:val="22"/>
        </w:rPr>
        <w:t xml:space="preserve">uovutusasiakirjat </w:t>
      </w:r>
      <w:r w:rsidRPr="00A96783">
        <w:rPr>
          <w:rStyle w:val="KursiivileiptekstiChar"/>
          <w:i w:val="0"/>
          <w:iCs/>
          <w:sz w:val="22"/>
        </w:rPr>
        <w:t>(sisältäen käyttö- ja huolto-ohjeet)</w:t>
      </w:r>
      <w:r w:rsidRPr="00A96783">
        <w:rPr>
          <w:i/>
          <w:iCs/>
          <w:sz w:val="22"/>
        </w:rPr>
        <w:t xml:space="preserve"> </w:t>
      </w:r>
      <w:r w:rsidRPr="00A96783">
        <w:rPr>
          <w:sz w:val="22"/>
        </w:rPr>
        <w:t>on luovutettu rakennuttajalle</w:t>
      </w:r>
      <w:r w:rsidRPr="00A96783">
        <w:rPr>
          <w:i/>
          <w:iCs/>
          <w:sz w:val="22"/>
        </w:rPr>
        <w:t xml:space="preserve">. </w:t>
      </w:r>
      <w:r w:rsidRPr="00A96783">
        <w:rPr>
          <w:rStyle w:val="KursiivileiptekstiChar"/>
          <w:i w:val="0"/>
          <w:iCs/>
          <w:sz w:val="22"/>
        </w:rPr>
        <w:t>Takuuajan huoltojen osuus pidätetään viimeisestä maksuerästä ja maksetaan takuuajan päättyessä, kun huollot todetaan tehdyiksi.</w:t>
      </w:r>
    </w:p>
    <w:p w:rsidR="00385893" w:rsidRPr="00A96783" w:rsidP="000750F4" w14:paraId="4A0413AC" w14:textId="77777777">
      <w:pPr>
        <w:pStyle w:val="BodyText"/>
        <w:ind w:right="566"/>
        <w:rPr>
          <w:sz w:val="22"/>
        </w:rPr>
      </w:pPr>
    </w:p>
    <w:p w:rsidR="00DD6F41" w:rsidRPr="00A96783" w:rsidP="000750F4" w14:paraId="41F08434" w14:textId="77777777">
      <w:pPr>
        <w:pStyle w:val="Heading3"/>
        <w:ind w:right="566"/>
        <w:rPr>
          <w:szCs w:val="22"/>
        </w:rPr>
      </w:pPr>
      <w:bookmarkStart w:id="58" w:name="_Toc134167359"/>
      <w:r w:rsidRPr="00A96783">
        <w:rPr>
          <w:szCs w:val="22"/>
        </w:rPr>
        <w:t>Sivu-urakoiden maksut</w:t>
      </w:r>
      <w:bookmarkEnd w:id="58"/>
    </w:p>
    <w:p w:rsidR="00DD6F41" w:rsidRPr="00A96783" w:rsidP="000750F4" w14:paraId="430CA6BE" w14:textId="77777777">
      <w:pPr>
        <w:pStyle w:val="BodyText"/>
        <w:ind w:right="566"/>
        <w:rPr>
          <w:sz w:val="22"/>
        </w:rPr>
      </w:pPr>
      <w:r w:rsidRPr="00A96783">
        <w:rPr>
          <w:sz w:val="22"/>
        </w:rPr>
        <w:t>Rakennuttaja maksaa valitsemiensa sivu-urakoitsijoiden maksuerät suoraan asianomaisille urakoitsijoille.</w:t>
      </w:r>
    </w:p>
    <w:p w:rsidR="00DD6F41" w:rsidRPr="00A96783" w:rsidP="000750F4" w14:paraId="5765976C" w14:textId="0B5C59EA">
      <w:pPr>
        <w:pStyle w:val="BodyText"/>
        <w:ind w:right="566"/>
        <w:rPr>
          <w:sz w:val="22"/>
        </w:rPr>
      </w:pPr>
      <w:r w:rsidRPr="00A96783">
        <w:rPr>
          <w:sz w:val="22"/>
        </w:rPr>
        <w:t>Alistettujen sivu-urakoiden kunkin maksuerän suorittamiseen on saatava pääurakoitsijan hyväksyntä.</w:t>
      </w:r>
    </w:p>
    <w:p w:rsidR="00385893" w:rsidRPr="00A96783" w:rsidP="000750F4" w14:paraId="70F20FBD" w14:textId="77777777">
      <w:pPr>
        <w:pStyle w:val="BodyText"/>
        <w:ind w:right="566"/>
        <w:rPr>
          <w:sz w:val="22"/>
        </w:rPr>
      </w:pPr>
    </w:p>
    <w:p w:rsidR="00DD6F41" w:rsidRPr="00A96783" w:rsidP="000750F4" w14:paraId="6F6EE040" w14:textId="77777777">
      <w:pPr>
        <w:pStyle w:val="Heading3"/>
        <w:ind w:right="566"/>
        <w:rPr>
          <w:szCs w:val="22"/>
        </w:rPr>
      </w:pPr>
      <w:bookmarkStart w:id="59" w:name="_Toc134167360"/>
      <w:r w:rsidRPr="00A96783">
        <w:rPr>
          <w:szCs w:val="22"/>
        </w:rPr>
        <w:t>Maksuaika ja viivästyskorko</w:t>
      </w:r>
      <w:bookmarkEnd w:id="59"/>
    </w:p>
    <w:p w:rsidR="00DD6F41" w:rsidRPr="00A96783" w:rsidP="000750F4" w14:paraId="0B9DE52C" w14:textId="5D5677BA">
      <w:pPr>
        <w:pStyle w:val="BodyText"/>
        <w:ind w:right="566"/>
        <w:rPr>
          <w:sz w:val="22"/>
        </w:rPr>
      </w:pPr>
      <w:r w:rsidRPr="00A96783">
        <w:rPr>
          <w:sz w:val="22"/>
        </w:rPr>
        <w:t>Sopimukseen perustuvat laskut maksetaan, kun lasku on esitetty rakennuttajalle ja vastaava sopimuksen mukainen työvaihe on todettu tehdyksi tai lasku muuten on todettu maksukelpoiseksi. Tilaajan nimeämä valvoja toteaa, milloin maksuerän perusteena oleva työvaihe on tehty.</w:t>
      </w:r>
      <w:r w:rsidRPr="00665472" w:rsidR="00665472">
        <w:t xml:space="preserve"> </w:t>
      </w:r>
      <w:r w:rsidRPr="00665472" w:rsidR="00665472">
        <w:rPr>
          <w:sz w:val="22"/>
        </w:rPr>
        <w:t>Valvojan hyväksynnän päivämäärästä alkaa laskun maksuehto, ellei muuta tilaajan kanssa sovita.</w:t>
      </w:r>
    </w:p>
    <w:p w:rsidR="00DD6F41" w:rsidRPr="00A96783" w:rsidP="000750F4" w14:paraId="436D8E71" w14:textId="384A2F2E">
      <w:pPr>
        <w:pStyle w:val="BodyText"/>
        <w:ind w:right="566"/>
        <w:rPr>
          <w:sz w:val="22"/>
        </w:rPr>
      </w:pPr>
      <w:r w:rsidRPr="00A96783">
        <w:rPr>
          <w:sz w:val="22"/>
        </w:rPr>
        <w:t xml:space="preserve">Jos rakennuttaja ei </w:t>
      </w:r>
      <w:r w:rsidRPr="00A96783">
        <w:rPr>
          <w:rStyle w:val="KursiivileiptekstiChar"/>
          <w:i w:val="0"/>
          <w:iCs/>
          <w:sz w:val="22"/>
        </w:rPr>
        <w:t>21 vuorokauden</w:t>
      </w:r>
      <w:r w:rsidRPr="00A96783">
        <w:rPr>
          <w:sz w:val="22"/>
        </w:rPr>
        <w:t xml:space="preserve"> kuluessa ole täyttänyt maksuvelvollisuuttaan, hän maksaa urakoitsijalle sanotun määräajan ylittäneeltä ajalta maksamattomalle määrälle lasketun viivästyskorkolain kulloinkin voimassa</w:t>
      </w:r>
      <w:r w:rsidR="007214F9">
        <w:rPr>
          <w:sz w:val="22"/>
        </w:rPr>
        <w:t xml:space="preserve"> </w:t>
      </w:r>
      <w:r w:rsidRPr="00A96783">
        <w:rPr>
          <w:sz w:val="22"/>
        </w:rPr>
        <w:t>olevan vuotuisen viivästyskoron maksun tapahtumiseen saakka.</w:t>
      </w:r>
    </w:p>
    <w:p w:rsidR="00DD6F41" w:rsidRPr="00A96783" w:rsidP="000750F4" w14:paraId="655A0A91" w14:textId="5343E0A9">
      <w:pPr>
        <w:pStyle w:val="BodyText"/>
        <w:ind w:right="566"/>
        <w:rPr>
          <w:sz w:val="22"/>
        </w:rPr>
      </w:pPr>
      <w:r w:rsidRPr="00A96783">
        <w:rPr>
          <w:sz w:val="22"/>
        </w:rPr>
        <w:t>Laskun virheellisyydestä aiheutuneesta maksun viivästymisestä on vastuussa urakoitsija.</w:t>
      </w:r>
    </w:p>
    <w:p w:rsidR="00DD6F41" w:rsidRPr="00A96783" w:rsidP="000750F4" w14:paraId="4A544D98" w14:textId="77777777">
      <w:pPr>
        <w:pStyle w:val="BodyText"/>
        <w:ind w:right="566"/>
        <w:rPr>
          <w:sz w:val="22"/>
        </w:rPr>
      </w:pPr>
    </w:p>
    <w:p w:rsidR="00DD6F41" w:rsidRPr="00A96783" w:rsidP="000750F4" w14:paraId="1F318FCC" w14:textId="77777777">
      <w:pPr>
        <w:pStyle w:val="Heading2"/>
        <w:ind w:right="566"/>
        <w:rPr>
          <w:sz w:val="22"/>
          <w:szCs w:val="22"/>
        </w:rPr>
      </w:pPr>
      <w:bookmarkStart w:id="60" w:name="_Toc134167361"/>
      <w:r w:rsidRPr="00A96783">
        <w:rPr>
          <w:sz w:val="22"/>
          <w:szCs w:val="22"/>
        </w:rPr>
        <w:t>Muutos- ja lisätyöt</w:t>
      </w:r>
      <w:bookmarkEnd w:id="60"/>
    </w:p>
    <w:p w:rsidR="00DD6F41" w:rsidRPr="00A96783" w:rsidP="000750F4" w14:paraId="4B6634D7" w14:textId="77777777">
      <w:pPr>
        <w:pStyle w:val="Heading3"/>
        <w:ind w:right="566"/>
        <w:rPr>
          <w:szCs w:val="22"/>
        </w:rPr>
      </w:pPr>
      <w:bookmarkStart w:id="61" w:name="_Toc134167362"/>
      <w:r w:rsidRPr="00A96783">
        <w:rPr>
          <w:szCs w:val="22"/>
        </w:rPr>
        <w:t>Muutostyötarjous ja -hinnat</w:t>
      </w:r>
      <w:bookmarkEnd w:id="61"/>
    </w:p>
    <w:p w:rsidR="00DD6F41" w:rsidRPr="00A96783" w:rsidP="000750F4" w14:paraId="2B05EAA2" w14:textId="426AB9D7">
      <w:pPr>
        <w:pStyle w:val="BodyText"/>
        <w:ind w:right="566"/>
        <w:rPr>
          <w:sz w:val="22"/>
        </w:rPr>
      </w:pPr>
      <w:r w:rsidRPr="00A96783">
        <w:rPr>
          <w:sz w:val="22"/>
        </w:rPr>
        <w:t xml:space="preserve">Muutostöissä noudatetaan YSE 44 §:n mukaista menettelyä. Yleiskustannuslisänä rakennusteknisissä töissä käytetään 12 % lukuun ottamatta aliurakoita, joiden osalta yleiskustannuslisänä käytetään aliurakoihin sisältyvien yleiskustannusten lisäksi </w:t>
      </w:r>
      <w:r w:rsidRPr="00A96783" w:rsidR="00E27E42">
        <w:rPr>
          <w:sz w:val="22"/>
        </w:rPr>
        <w:t>6</w:t>
      </w:r>
      <w:r w:rsidRPr="00A96783">
        <w:rPr>
          <w:sz w:val="22"/>
        </w:rPr>
        <w:t xml:space="preserve"> %</w:t>
      </w:r>
      <w:r w:rsidRPr="00A96783" w:rsidR="00511D22">
        <w:rPr>
          <w:sz w:val="22"/>
        </w:rPr>
        <w:t xml:space="preserve">. </w:t>
      </w:r>
      <w:r w:rsidRPr="00A96783">
        <w:rPr>
          <w:sz w:val="22"/>
        </w:rPr>
        <w:t xml:space="preserve">Sivu-urakoiden yleiskustannuslisät </w:t>
      </w:r>
      <w:r w:rsidRPr="00A96783">
        <w:rPr>
          <w:rStyle w:val="KursiivileiptekstiChar"/>
          <w:i w:val="0"/>
          <w:iCs/>
          <w:sz w:val="22"/>
        </w:rPr>
        <w:t>ilmoitetaan</w:t>
      </w:r>
      <w:r w:rsidRPr="00A96783">
        <w:rPr>
          <w:sz w:val="22"/>
        </w:rPr>
        <w:t xml:space="preserve"> näiden yksikköhintaluettelossa. Yleiskustannuslisä lasketaan muutoksesta aiheutuvien lisäysten ja vähennysten erotukselle. Sosiaalikustannukset korvataan toimialalla yleisesti hyväksytyn sosiaalikuluprosentin mukaisesti.</w:t>
      </w:r>
    </w:p>
    <w:p w:rsidR="00DD6F41" w:rsidRPr="00A96783" w:rsidP="000750F4" w14:paraId="1D070A1E" w14:textId="77777777">
      <w:pPr>
        <w:pStyle w:val="BodyText"/>
        <w:ind w:right="566"/>
        <w:rPr>
          <w:sz w:val="22"/>
        </w:rPr>
      </w:pPr>
      <w:r w:rsidRPr="00A96783">
        <w:rPr>
          <w:sz w:val="22"/>
        </w:rPr>
        <w:t>Lisätöiden osalta noudatetaan YSE 46 §:</w:t>
      </w:r>
      <w:r w:rsidRPr="00A96783">
        <w:rPr>
          <w:sz w:val="22"/>
        </w:rPr>
        <w:t>ää</w:t>
      </w:r>
      <w:r w:rsidRPr="00A96783">
        <w:rPr>
          <w:sz w:val="22"/>
        </w:rPr>
        <w:t>.</w:t>
      </w:r>
    </w:p>
    <w:p w:rsidR="00DD6F41" w:rsidRPr="00A96783" w:rsidP="000750F4" w14:paraId="321BDC65" w14:textId="77777777">
      <w:pPr>
        <w:pStyle w:val="Heading3"/>
        <w:ind w:right="566"/>
        <w:rPr>
          <w:szCs w:val="22"/>
        </w:rPr>
      </w:pPr>
      <w:bookmarkStart w:id="62" w:name="_Toc134167363"/>
      <w:r w:rsidRPr="00A96783">
        <w:rPr>
          <w:szCs w:val="22"/>
        </w:rPr>
        <w:t>Yksikköhinnat</w:t>
      </w:r>
      <w:bookmarkEnd w:id="62"/>
    </w:p>
    <w:p w:rsidR="00DD6F41" w:rsidRPr="00A96783" w:rsidP="000750F4" w14:paraId="71E2CAB5" w14:textId="77777777">
      <w:pPr>
        <w:pStyle w:val="BodyText"/>
        <w:ind w:right="566"/>
        <w:rPr>
          <w:sz w:val="22"/>
        </w:rPr>
      </w:pPr>
      <w:r w:rsidRPr="00A96783">
        <w:rPr>
          <w:sz w:val="22"/>
        </w:rPr>
        <w:t>Urakkasopimukseen liitetään urakkasopimuksen laadintavaiheessa tarkistettava yksikköhintaluettelo, jonka mukaisin hinnoin ja periaattein mahdolliset muutostyöt suoritetaan.</w:t>
      </w:r>
    </w:p>
    <w:p w:rsidR="00DD6F41" w:rsidRPr="00A96783" w:rsidP="000750F4" w14:paraId="24876E8D" w14:textId="4A5709C5">
      <w:pPr>
        <w:pStyle w:val="BodyText"/>
        <w:ind w:right="566"/>
        <w:rPr>
          <w:sz w:val="22"/>
        </w:rPr>
      </w:pPr>
      <w:r w:rsidRPr="00A96783">
        <w:rPr>
          <w:sz w:val="22"/>
        </w:rPr>
        <w:t xml:space="preserve">Urakoitsijan tulee täyttää yksikköhintaluettelo ja toimittaa se rakennuttajalle </w:t>
      </w:r>
      <w:r w:rsidRPr="00A96783">
        <w:rPr>
          <w:iCs/>
          <w:sz w:val="22"/>
        </w:rPr>
        <w:t>urakkasopimusvaiheessa.</w:t>
      </w:r>
      <w:r w:rsidRPr="00A96783">
        <w:rPr>
          <w:sz w:val="22"/>
        </w:rPr>
        <w:t xml:space="preserve"> Yksikköhintojen käyttöperiaatteet ovat tarkemmin yksikköhintaluettelon kansilehdellä</w:t>
      </w:r>
    </w:p>
    <w:p w:rsidR="00DD6F41" w:rsidRPr="00A96783" w:rsidP="000750F4" w14:paraId="7AA8E72B" w14:textId="77777777">
      <w:pPr>
        <w:pStyle w:val="Heading1"/>
        <w:ind w:right="566"/>
        <w:rPr>
          <w:sz w:val="22"/>
          <w:szCs w:val="22"/>
        </w:rPr>
      </w:pPr>
      <w:bookmarkStart w:id="63" w:name="_Toc134167364"/>
      <w:r w:rsidRPr="00A96783">
        <w:rPr>
          <w:sz w:val="22"/>
          <w:szCs w:val="22"/>
        </w:rPr>
        <w:t>VALVONTA</w:t>
      </w:r>
      <w:bookmarkEnd w:id="63"/>
    </w:p>
    <w:p w:rsidR="00DD6F41" w:rsidRPr="00A96783" w:rsidP="000750F4" w14:paraId="3CB9558E" w14:textId="77777777">
      <w:pPr>
        <w:pStyle w:val="Heading2"/>
        <w:ind w:right="566"/>
        <w:rPr>
          <w:sz w:val="22"/>
          <w:szCs w:val="22"/>
        </w:rPr>
      </w:pPr>
      <w:bookmarkStart w:id="64" w:name="_Toc134167365"/>
      <w:r w:rsidRPr="00A96783">
        <w:rPr>
          <w:sz w:val="22"/>
          <w:szCs w:val="22"/>
        </w:rPr>
        <w:t>Rakennuttajan organisaatio ja valtuudet</w:t>
      </w:r>
      <w:bookmarkEnd w:id="64"/>
    </w:p>
    <w:p w:rsidR="00DD6F41" w:rsidRPr="00A96783" w:rsidP="000750F4" w14:paraId="74AAD5E3" w14:textId="7D0CBBD4">
      <w:pPr>
        <w:pStyle w:val="BodyText"/>
        <w:ind w:right="566"/>
        <w:rPr>
          <w:sz w:val="22"/>
        </w:rPr>
      </w:pPr>
      <w:r w:rsidRPr="00A96783">
        <w:rPr>
          <w:sz w:val="22"/>
        </w:rPr>
        <w:t>Urakkasopimuksesta ja siihen tehtävistä muutoksista päättää</w:t>
      </w:r>
      <w:r w:rsidRPr="00A96783" w:rsidR="000F44D3">
        <w:rPr>
          <w:sz w:val="22"/>
        </w:rPr>
        <w:t xml:space="preserve"> h</w:t>
      </w:r>
      <w:r w:rsidRPr="00A96783" w:rsidR="002A290A">
        <w:rPr>
          <w:sz w:val="22"/>
        </w:rPr>
        <w:t>ankkeen projektipäällikkö</w:t>
      </w:r>
      <w:r w:rsidR="00167043">
        <w:rPr>
          <w:sz w:val="22"/>
        </w:rPr>
        <w:t xml:space="preserve"> Markku Taavo</w:t>
      </w:r>
      <w:r w:rsidRPr="00A96783" w:rsidR="002A290A">
        <w:rPr>
          <w:sz w:val="22"/>
        </w:rPr>
        <w:t>.</w:t>
      </w:r>
      <w:r w:rsidRPr="00A96783" w:rsidR="000F44D3">
        <w:rPr>
          <w:sz w:val="22"/>
        </w:rPr>
        <w:t xml:space="preserve"> </w:t>
      </w:r>
      <w:r w:rsidRPr="00A96783">
        <w:rPr>
          <w:sz w:val="22"/>
        </w:rPr>
        <w:t>Pienistä ja kiireellisistä muutostöistä voi päättää</w:t>
      </w:r>
      <w:r w:rsidRPr="00A96783" w:rsidR="00FC5E0A">
        <w:rPr>
          <w:sz w:val="22"/>
        </w:rPr>
        <w:t xml:space="preserve"> </w:t>
      </w:r>
      <w:r w:rsidRPr="00A96783" w:rsidR="002A290A">
        <w:rPr>
          <w:sz w:val="22"/>
        </w:rPr>
        <w:t>hankkeen valvoja.</w:t>
      </w:r>
    </w:p>
    <w:p w:rsidR="00DD6F41" w:rsidRPr="00A96783" w:rsidP="000750F4" w14:paraId="58DC53D5" w14:textId="56DEF654">
      <w:pPr>
        <w:pStyle w:val="BodyText"/>
        <w:ind w:right="566"/>
        <w:rPr>
          <w:sz w:val="22"/>
        </w:rPr>
      </w:pPr>
      <w:r w:rsidRPr="00A96783">
        <w:rPr>
          <w:sz w:val="22"/>
        </w:rPr>
        <w:t xml:space="preserve">Turvallisuuskoordinaattorina toimii </w:t>
      </w:r>
      <w:r w:rsidR="009178FC">
        <w:rPr>
          <w:sz w:val="22"/>
        </w:rPr>
        <w:t>Markku Taavo</w:t>
      </w:r>
      <w:r w:rsidRPr="00A96783" w:rsidR="00FC5E0A">
        <w:rPr>
          <w:sz w:val="22"/>
        </w:rPr>
        <w:t>.</w:t>
      </w:r>
    </w:p>
    <w:p w:rsidR="00DD6F41" w:rsidRPr="00A96783" w:rsidP="000750F4" w14:paraId="178901A6" w14:textId="77777777">
      <w:pPr>
        <w:pStyle w:val="Heading2"/>
        <w:ind w:right="566"/>
        <w:rPr>
          <w:sz w:val="22"/>
          <w:szCs w:val="22"/>
        </w:rPr>
      </w:pPr>
      <w:bookmarkStart w:id="65" w:name="_Toc134167366"/>
      <w:r w:rsidRPr="00A96783">
        <w:rPr>
          <w:sz w:val="22"/>
          <w:szCs w:val="22"/>
        </w:rPr>
        <w:t>Rakennuttajan valvonta</w:t>
      </w:r>
      <w:bookmarkEnd w:id="65"/>
    </w:p>
    <w:p w:rsidR="00DD6F41" w:rsidRPr="00A96783" w:rsidP="000750F4" w14:paraId="7E110D06" w14:textId="77777777">
      <w:pPr>
        <w:pStyle w:val="BodyText"/>
        <w:ind w:right="566"/>
        <w:rPr>
          <w:sz w:val="22"/>
        </w:rPr>
      </w:pPr>
      <w:r w:rsidRPr="00A96783">
        <w:rPr>
          <w:sz w:val="22"/>
        </w:rPr>
        <w:t>Rakennuttaja suorittaa laadunvalvontaa YSE 60–62 §:n mukaisesti.</w:t>
      </w:r>
    </w:p>
    <w:p w:rsidR="00741997" w:rsidRPr="00A96783" w:rsidP="000750F4" w14:paraId="7F0ECB3F" w14:textId="1100C09F">
      <w:pPr>
        <w:pStyle w:val="BodyText"/>
        <w:ind w:right="566"/>
        <w:rPr>
          <w:iCs/>
          <w:color w:val="BF8F00" w:themeColor="accent4" w:themeShade="BF"/>
          <w:sz w:val="22"/>
        </w:rPr>
      </w:pPr>
      <w:r w:rsidRPr="00A96783">
        <w:rPr>
          <w:sz w:val="22"/>
        </w:rPr>
        <w:t xml:space="preserve">Rakennuttaja asettaa työmaata valvomaan </w:t>
      </w:r>
      <w:r w:rsidRPr="00A96783">
        <w:rPr>
          <w:rStyle w:val="KursiivileiptekstiChar"/>
          <w:i w:val="0"/>
          <w:iCs/>
          <w:sz w:val="22"/>
        </w:rPr>
        <w:t>rakennustöiden valvojan, LVI-töiden valvojan ja sähkö</w:t>
      </w:r>
      <w:r w:rsidR="007214F9">
        <w:rPr>
          <w:rStyle w:val="KursiivileiptekstiChar"/>
          <w:i w:val="0"/>
          <w:iCs/>
          <w:sz w:val="22"/>
        </w:rPr>
        <w:t>-</w:t>
      </w:r>
      <w:r w:rsidRPr="00A96783">
        <w:rPr>
          <w:rStyle w:val="KursiivileiptekstiChar"/>
          <w:i w:val="0"/>
          <w:iCs/>
          <w:sz w:val="22"/>
        </w:rPr>
        <w:t>/rakennusautomaatiotöiden valvojan</w:t>
      </w:r>
      <w:r w:rsidRPr="00A96783">
        <w:rPr>
          <w:i/>
          <w:iCs/>
          <w:sz w:val="22"/>
        </w:rPr>
        <w:t>.</w:t>
      </w:r>
      <w:r w:rsidRPr="00A96783">
        <w:rPr>
          <w:sz w:val="22"/>
        </w:rPr>
        <w:t xml:space="preserve"> </w:t>
      </w:r>
    </w:p>
    <w:p w:rsidR="009F7489" w:rsidP="009F7489" w14:paraId="15C20919" w14:textId="3C4A5184">
      <w:pPr>
        <w:pStyle w:val="Kursiivileipteksti"/>
        <w:ind w:right="566"/>
        <w:rPr>
          <w:i w:val="0"/>
          <w:iCs/>
          <w:sz w:val="22"/>
        </w:rPr>
      </w:pPr>
      <w:r w:rsidRPr="00A96783">
        <w:rPr>
          <w:i w:val="0"/>
          <w:iCs/>
          <w:sz w:val="22"/>
        </w:rPr>
        <w:t>Rakennustöiden valvoja toimii</w:t>
      </w:r>
      <w:r w:rsidRPr="00A96783" w:rsidR="007C78FA">
        <w:rPr>
          <w:i w:val="0"/>
          <w:iCs/>
          <w:sz w:val="22"/>
        </w:rPr>
        <w:t xml:space="preserve"> </w:t>
      </w:r>
      <w:r w:rsidRPr="00A96783">
        <w:rPr>
          <w:i w:val="0"/>
          <w:iCs/>
          <w:sz w:val="22"/>
        </w:rPr>
        <w:t>osapäiväisenä paikallisvalvojana. Valvojan tehtävät määräytyvät valvonnan tehtäväluettelon RT 16-11121 mukaisesti. Valvonnan suoritusta varten laaditaan erillinen valvontasuunnitelma, jossa on esitetty valvonnan tarvitsemat dokumentit ja yhteystiedot.</w:t>
      </w:r>
    </w:p>
    <w:p w:rsidR="009F7489" w:rsidRPr="009F7489" w:rsidP="009F7489" w14:paraId="052461F0" w14:textId="7CFB9FED">
      <w:pPr>
        <w:pStyle w:val="BodyText"/>
        <w:rPr>
          <w:sz w:val="22"/>
        </w:rPr>
      </w:pPr>
      <w:r w:rsidRPr="009F7489">
        <w:rPr>
          <w:sz w:val="22"/>
        </w:rPr>
        <w:t>Mikäli tilaaja tai tilaajan edustaja havaitsee työturvallisuusrikkeen eikä urakoitsija</w:t>
      </w:r>
      <w:r w:rsidR="00EB2882">
        <w:rPr>
          <w:sz w:val="22"/>
        </w:rPr>
        <w:t xml:space="preserve"> </w:t>
      </w:r>
      <w:r w:rsidRPr="009F7489">
        <w:rPr>
          <w:sz w:val="22"/>
        </w:rPr>
        <w:t>ole korjannut kyseistä puutetta tilaajan kirjallisen huomautuksen jälkeen, on tilaa-</w:t>
      </w:r>
      <w:r w:rsidRPr="009F7489">
        <w:rPr>
          <w:sz w:val="22"/>
        </w:rPr>
        <w:t>jalla</w:t>
      </w:r>
      <w:r w:rsidRPr="009F7489">
        <w:rPr>
          <w:sz w:val="22"/>
        </w:rPr>
        <w:t xml:space="preserve"> oikeus keskeyttää rakennustyöt, kunnes puute on korjattu. Urakoitsijan tulee huomioida, että tällöin ei urakoitsijan oman huolimattomuuden takia synny </w:t>
      </w:r>
      <w:r w:rsidRPr="009F7489">
        <w:rPr>
          <w:sz w:val="22"/>
        </w:rPr>
        <w:t>urak</w:t>
      </w:r>
      <w:r w:rsidRPr="009F7489">
        <w:rPr>
          <w:sz w:val="22"/>
        </w:rPr>
        <w:t>-ka-aikaan lisäaikaoikeutta</w:t>
      </w:r>
      <w:r>
        <w:rPr>
          <w:sz w:val="22"/>
        </w:rPr>
        <w:t>.</w:t>
      </w:r>
    </w:p>
    <w:p w:rsidR="00DD6F41" w:rsidRPr="00A96783" w:rsidP="000750F4" w14:paraId="38DB2BE5" w14:textId="71B55685">
      <w:pPr>
        <w:pStyle w:val="BodyText"/>
        <w:ind w:right="566"/>
        <w:rPr>
          <w:sz w:val="22"/>
        </w:rPr>
      </w:pPr>
      <w:r w:rsidRPr="00A96783">
        <w:rPr>
          <w:sz w:val="22"/>
        </w:rPr>
        <w:t>Rakennushankkeeseen ei ole haettu maankäyttö- ja rakennuslain mukaista rakennuttajavalvontaa.</w:t>
      </w:r>
    </w:p>
    <w:p w:rsidR="00741997" w:rsidRPr="00A96783" w:rsidP="000750F4" w14:paraId="54C5166A" w14:textId="77777777">
      <w:pPr>
        <w:pStyle w:val="BodyText"/>
        <w:ind w:right="566"/>
        <w:rPr>
          <w:sz w:val="22"/>
        </w:rPr>
      </w:pPr>
    </w:p>
    <w:p w:rsidR="00DD6F41" w:rsidRPr="00A96783" w:rsidP="000750F4" w14:paraId="4B2FCDDA" w14:textId="77777777">
      <w:pPr>
        <w:pStyle w:val="Heading2"/>
        <w:ind w:right="566"/>
        <w:rPr>
          <w:sz w:val="22"/>
          <w:szCs w:val="22"/>
        </w:rPr>
      </w:pPr>
      <w:bookmarkStart w:id="66" w:name="_Toc134167367"/>
      <w:r w:rsidRPr="00A96783">
        <w:rPr>
          <w:sz w:val="22"/>
          <w:szCs w:val="22"/>
        </w:rPr>
        <w:t>Suunnittelijan laadunvalvonta</w:t>
      </w:r>
      <w:bookmarkEnd w:id="66"/>
    </w:p>
    <w:p w:rsidR="00DD6F41" w:rsidRPr="00A96783" w:rsidP="000750F4" w14:paraId="03F8FFFD" w14:textId="1FF0E863">
      <w:pPr>
        <w:pStyle w:val="Kursiivileipteksti"/>
        <w:ind w:right="566"/>
        <w:rPr>
          <w:i w:val="0"/>
          <w:iCs/>
          <w:sz w:val="22"/>
        </w:rPr>
      </w:pPr>
      <w:r w:rsidRPr="00A96783">
        <w:rPr>
          <w:i w:val="0"/>
          <w:iCs/>
          <w:sz w:val="22"/>
        </w:rPr>
        <w:t>Valvontaa suorittavat rakennuttajan oman organisaation lisäksi suunnittelijat. Suunnittelijoilla on oikeus valvoa, että työ muodostuu suunnitelmien mukaiseksi. Heillä ei ole oikeutta sopia minkäänlaisia muutoksia, vaan kaikki muutokset ilmoittaa rakennuttajan valtuutettu edustaja.</w:t>
      </w:r>
      <w:r w:rsidRPr="00A96783" w:rsidR="001B2D25">
        <w:rPr>
          <w:i w:val="0"/>
          <w:iCs/>
          <w:sz w:val="22"/>
        </w:rPr>
        <w:t xml:space="preserve"> </w:t>
      </w:r>
      <w:r w:rsidRPr="00A96783" w:rsidR="00EE3C66">
        <w:rPr>
          <w:i w:val="0"/>
          <w:iCs/>
          <w:sz w:val="22"/>
        </w:rPr>
        <w:t>S</w:t>
      </w:r>
      <w:r w:rsidRPr="00A96783" w:rsidR="001B2D25">
        <w:rPr>
          <w:i w:val="0"/>
          <w:iCs/>
          <w:sz w:val="22"/>
        </w:rPr>
        <w:t>uunnittelijavalvonta</w:t>
      </w:r>
      <w:r w:rsidRPr="00A96783" w:rsidR="00302DF5">
        <w:rPr>
          <w:i w:val="0"/>
          <w:iCs/>
          <w:sz w:val="22"/>
        </w:rPr>
        <w:t xml:space="preserve"> työmaalla</w:t>
      </w:r>
      <w:r w:rsidRPr="00A96783" w:rsidR="001B2D25">
        <w:rPr>
          <w:i w:val="0"/>
          <w:iCs/>
          <w:sz w:val="22"/>
        </w:rPr>
        <w:t xml:space="preserve"> tapahtuu vain tilaajan pyytämien työmaakäyntien ja työmaalla tapahtuvien kokousten yhteydessä</w:t>
      </w:r>
      <w:r w:rsidRPr="00A96783" w:rsidR="00EE3C66">
        <w:rPr>
          <w:i w:val="0"/>
          <w:iCs/>
          <w:sz w:val="22"/>
        </w:rPr>
        <w:t xml:space="preserve"> paikallisvalvojan välityksellä</w:t>
      </w:r>
      <w:r w:rsidRPr="00A96783" w:rsidR="007C78FA">
        <w:rPr>
          <w:i w:val="0"/>
          <w:iCs/>
          <w:sz w:val="22"/>
        </w:rPr>
        <w:t>.</w:t>
      </w:r>
    </w:p>
    <w:p w:rsidR="00DD6F41" w:rsidRPr="00A96783" w:rsidP="000750F4" w14:paraId="02812D95" w14:textId="77777777">
      <w:pPr>
        <w:pStyle w:val="Heading1"/>
        <w:ind w:right="566"/>
        <w:rPr>
          <w:sz w:val="22"/>
          <w:szCs w:val="22"/>
        </w:rPr>
      </w:pPr>
      <w:bookmarkStart w:id="67" w:name="_Toc134167368"/>
      <w:r w:rsidRPr="00A96783">
        <w:rPr>
          <w:sz w:val="22"/>
          <w:szCs w:val="22"/>
        </w:rPr>
        <w:t>TYÖMAAN HALLINTO JA TOIMITUKSET</w:t>
      </w:r>
      <w:bookmarkEnd w:id="67"/>
    </w:p>
    <w:p w:rsidR="00DD6F41" w:rsidRPr="00A96783" w:rsidP="000750F4" w14:paraId="30BE6819" w14:textId="77777777">
      <w:pPr>
        <w:pStyle w:val="Heading2"/>
        <w:numPr>
          <w:ilvl w:val="0"/>
          <w:numId w:val="0"/>
        </w:numPr>
        <w:ind w:left="1304" w:right="566"/>
        <w:rPr>
          <w:sz w:val="22"/>
          <w:szCs w:val="22"/>
        </w:rPr>
      </w:pPr>
      <w:bookmarkStart w:id="68" w:name="_Toc134167369"/>
      <w:r w:rsidRPr="00A96783">
        <w:rPr>
          <w:sz w:val="22"/>
          <w:szCs w:val="22"/>
        </w:rPr>
        <w:t>Urakoitsijan organisaatio ja valtuudet</w:t>
      </w:r>
      <w:bookmarkEnd w:id="68"/>
    </w:p>
    <w:p w:rsidR="00DD6F41" w:rsidRPr="00A96783" w:rsidP="000750F4" w14:paraId="13AC5F0E" w14:textId="77777777">
      <w:pPr>
        <w:pStyle w:val="BodyText"/>
        <w:ind w:right="566"/>
        <w:rPr>
          <w:sz w:val="22"/>
        </w:rPr>
      </w:pPr>
      <w:r w:rsidRPr="00A96783">
        <w:rPr>
          <w:sz w:val="22"/>
        </w:rPr>
        <w:t>Pääurakoitsijalla tulee olla työmaalla rakennusvalvonnan hyväksymä vastaava työnjohtaja.</w:t>
      </w:r>
    </w:p>
    <w:p w:rsidR="00DD6F41" w:rsidRPr="00A96783" w:rsidP="000750F4" w14:paraId="36610334" w14:textId="6E0EA2F6">
      <w:pPr>
        <w:pStyle w:val="BodyText"/>
        <w:ind w:right="566"/>
        <w:rPr>
          <w:strike/>
          <w:sz w:val="22"/>
        </w:rPr>
      </w:pPr>
      <w:r w:rsidRPr="00A96783">
        <w:rPr>
          <w:sz w:val="22"/>
        </w:rPr>
        <w:t xml:space="preserve">Kunkin sivu-urakoitsijan tulee nimetä työmaasta vastuussa oleva työnjohtajansa. </w:t>
      </w:r>
    </w:p>
    <w:p w:rsidR="00DD6F41" w:rsidRPr="00A96783" w:rsidP="000750F4" w14:paraId="42C4A793" w14:textId="780FDA47">
      <w:pPr>
        <w:pStyle w:val="BodyText"/>
        <w:ind w:right="566"/>
        <w:rPr>
          <w:sz w:val="22"/>
        </w:rPr>
      </w:pPr>
      <w:r w:rsidRPr="00A96783">
        <w:rPr>
          <w:sz w:val="22"/>
        </w:rPr>
        <w:t>Pääurakoitsijan tulee ilmoittaa rakennuttajalle ja muille urakoitsijoille</w:t>
      </w:r>
      <w:r w:rsidRPr="00A96783" w:rsidR="00FC5E0A">
        <w:rPr>
          <w:sz w:val="22"/>
        </w:rPr>
        <w:t xml:space="preserve"> ja työntekijöille</w:t>
      </w:r>
      <w:r w:rsidRPr="00A96783">
        <w:rPr>
          <w:sz w:val="22"/>
        </w:rPr>
        <w:t xml:space="preserve"> työmaan työsuojeluorganisaatio ja työmaan työturvallisuudesta vastaava vastuuhenkilö.</w:t>
      </w:r>
    </w:p>
    <w:p w:rsidR="007C78FA" w:rsidRPr="00A96783" w:rsidP="000750F4" w14:paraId="1335DE77" w14:textId="77777777">
      <w:pPr>
        <w:pStyle w:val="BodyText"/>
        <w:ind w:right="566"/>
        <w:rPr>
          <w:sz w:val="22"/>
        </w:rPr>
      </w:pPr>
    </w:p>
    <w:p w:rsidR="00DD6F41" w:rsidRPr="00A96783" w:rsidP="000750F4" w14:paraId="0D5D8966" w14:textId="77777777">
      <w:pPr>
        <w:pStyle w:val="Heading2"/>
        <w:ind w:right="566"/>
        <w:rPr>
          <w:sz w:val="22"/>
          <w:szCs w:val="22"/>
        </w:rPr>
      </w:pPr>
      <w:bookmarkStart w:id="69" w:name="_Toc134167370"/>
      <w:r w:rsidRPr="00A96783">
        <w:rPr>
          <w:sz w:val="22"/>
          <w:szCs w:val="22"/>
        </w:rPr>
        <w:t>Työvoima</w:t>
      </w:r>
      <w:bookmarkEnd w:id="69"/>
    </w:p>
    <w:p w:rsidR="00DD6F41" w:rsidRPr="00A96783" w:rsidP="000750F4" w14:paraId="5E9FB7B5" w14:textId="56D2BE60">
      <w:pPr>
        <w:pStyle w:val="Kursiivileipteksti"/>
        <w:ind w:right="566"/>
        <w:rPr>
          <w:i w:val="0"/>
          <w:iCs/>
          <w:sz w:val="22"/>
        </w:rPr>
      </w:pPr>
      <w:r w:rsidRPr="00A96783">
        <w:rPr>
          <w:i w:val="0"/>
          <w:iCs/>
          <w:sz w:val="22"/>
        </w:rPr>
        <w:t xml:space="preserve">Rakennuttaja edellyttää, että jokaisella työmaalla työskentelevällä on </w:t>
      </w:r>
      <w:r w:rsidRPr="00A96783" w:rsidR="007C78FA">
        <w:rPr>
          <w:i w:val="0"/>
          <w:iCs/>
          <w:sz w:val="22"/>
        </w:rPr>
        <w:t>voimassa oleva</w:t>
      </w:r>
      <w:r w:rsidRPr="00A96783">
        <w:rPr>
          <w:i w:val="0"/>
          <w:iCs/>
          <w:sz w:val="22"/>
        </w:rPr>
        <w:t xml:space="preserve"> työturvallisuuskortti.</w:t>
      </w:r>
    </w:p>
    <w:p w:rsidR="00DD6F41" w:rsidRPr="00A96783" w:rsidP="000750F4" w14:paraId="3057811B" w14:textId="77777777">
      <w:pPr>
        <w:pStyle w:val="Kursiivileipteksti"/>
        <w:ind w:right="566"/>
        <w:rPr>
          <w:i w:val="0"/>
          <w:iCs/>
          <w:sz w:val="22"/>
        </w:rPr>
      </w:pPr>
      <w:r w:rsidRPr="00A96783">
        <w:rPr>
          <w:i w:val="0"/>
          <w:iCs/>
          <w:sz w:val="22"/>
        </w:rPr>
        <w:t>Työntekijöillä tulee olla työnsä vaatimat todistukset, kuten tulitöissä tulityökortti, voimassa koko työskentelyn ajan.</w:t>
      </w:r>
    </w:p>
    <w:p w:rsidR="00DD6F41" w:rsidRPr="00A96783" w:rsidP="000750F4" w14:paraId="7B75E0BC" w14:textId="77777777">
      <w:pPr>
        <w:pStyle w:val="BodyText"/>
        <w:ind w:right="566"/>
        <w:rPr>
          <w:strike/>
          <w:sz w:val="22"/>
        </w:rPr>
      </w:pPr>
    </w:p>
    <w:p w:rsidR="00DD6F41" w:rsidRPr="00A96783" w:rsidP="000750F4" w14:paraId="10D6EBDC" w14:textId="3BE85BFA">
      <w:pPr>
        <w:pStyle w:val="Heading2"/>
        <w:ind w:right="566"/>
        <w:rPr>
          <w:sz w:val="22"/>
          <w:szCs w:val="22"/>
        </w:rPr>
      </w:pPr>
      <w:bookmarkStart w:id="70" w:name="_Toc134167371"/>
      <w:r w:rsidRPr="00A96783">
        <w:rPr>
          <w:sz w:val="22"/>
          <w:szCs w:val="22"/>
        </w:rPr>
        <w:t>Henkilötunnisteet, kulkuluvat ja työntekijöiden perehdyttäminen</w:t>
      </w:r>
      <w:bookmarkEnd w:id="70"/>
    </w:p>
    <w:p w:rsidR="00DD6F41" w:rsidRPr="00A96783" w:rsidP="000750F4" w14:paraId="2023042E" w14:textId="77777777">
      <w:pPr>
        <w:pStyle w:val="BodyText"/>
        <w:ind w:right="566"/>
        <w:rPr>
          <w:sz w:val="22"/>
        </w:rPr>
      </w:pPr>
      <w:r w:rsidRPr="00A96783">
        <w:rPr>
          <w:sz w:val="22"/>
        </w:rPr>
        <w:t>Rakennuttaja edellyttää lakisääteisten kuvallisten henkilötunnisteiden ehdotonta käyttöä työmaalla. Tunnisteessa tulee olla näkyvillä veronumero. Henkilön tiedot tulee löytyä myös veronumerorekisteristä. Rakennuttaja edellyttää, että vaadittavat tiedot kaikista hankkeen urakoitsijoista ovat keskitetysti saatavissa esimerkiksi Veronumero.fi tai vastaavan palvelun kautta.</w:t>
      </w:r>
    </w:p>
    <w:p w:rsidR="00DD6F41" w:rsidRPr="00A96783" w:rsidP="000750F4" w14:paraId="7A642775" w14:textId="77777777">
      <w:pPr>
        <w:pStyle w:val="BodyText"/>
        <w:ind w:right="566"/>
        <w:rPr>
          <w:sz w:val="22"/>
        </w:rPr>
      </w:pPr>
      <w:r w:rsidRPr="00A96783">
        <w:rPr>
          <w:sz w:val="22"/>
        </w:rPr>
        <w:t>Rakennuttaja velvoittaa päätoteuttajana toimivan urakoitsijan huolehtimaan, että jokaisella työmaalla työskentelevällä on kulkulupa kyseiselle työmaalle sekä kuvallinen henkilötunniste, josta käy ilmi, onko työmaalla työskentelevä työsuhteessa oleva työntekijä vai itsenäinen työnsuorittaja, työntekijän veronumero sekä työnantajan nimi. Kuvallinen henkilötunniste tulee olla näkyvillä työntekijän liikkuessa työmaalla.</w:t>
      </w:r>
    </w:p>
    <w:p w:rsidR="00DD6F41" w:rsidRPr="00A96783" w:rsidP="000750F4" w14:paraId="6F4AB008" w14:textId="77777777">
      <w:pPr>
        <w:pStyle w:val="BodyText"/>
        <w:ind w:right="566"/>
        <w:rPr>
          <w:sz w:val="22"/>
        </w:rPr>
      </w:pPr>
      <w:r w:rsidRPr="00A96783">
        <w:rPr>
          <w:sz w:val="22"/>
        </w:rPr>
        <w:t>Rakennuttaja seuraa kuvallisten henkilötunnisteiden ja kulkulupien voimassaoloa muun muassa tarkastuksilla. Henkilöt, jotka rikkovat määräystä kuvallisten tunnisteiden ja kulkulupien käytöstä toistamiseen annettujen varoitustenkin jälkeen, poistetaan työmaalta.</w:t>
      </w:r>
    </w:p>
    <w:p w:rsidR="00DD6F41" w:rsidRPr="00A96783" w:rsidP="000750F4" w14:paraId="1F501EEA" w14:textId="13C361A8">
      <w:pPr>
        <w:pStyle w:val="BodyText"/>
        <w:ind w:right="566"/>
        <w:rPr>
          <w:sz w:val="22"/>
        </w:rPr>
      </w:pPr>
      <w:r w:rsidRPr="00A96783">
        <w:rPr>
          <w:sz w:val="22"/>
        </w:rPr>
        <w:t>Päätoteuttajana toimiva urakoitsija myöntää työmaalle kulkulupia sekä ylläpitää kulkulupaluetteloa</w:t>
      </w:r>
      <w:r w:rsidRPr="00A96783" w:rsidR="003F53EC">
        <w:rPr>
          <w:sz w:val="22"/>
        </w:rPr>
        <w:t xml:space="preserve"> sähköisesti</w:t>
      </w:r>
      <w:r w:rsidRPr="00A96783">
        <w:rPr>
          <w:sz w:val="22"/>
        </w:rPr>
        <w:t xml:space="preserve">. </w:t>
      </w:r>
    </w:p>
    <w:p w:rsidR="00DD6F41" w:rsidRPr="00A96783" w:rsidP="000750F4" w14:paraId="5FBEC229" w14:textId="77777777">
      <w:pPr>
        <w:pStyle w:val="BodyText"/>
        <w:ind w:right="566"/>
        <w:rPr>
          <w:sz w:val="22"/>
        </w:rPr>
      </w:pPr>
      <w:r w:rsidRPr="00A96783">
        <w:rPr>
          <w:sz w:val="22"/>
        </w:rPr>
        <w:t xml:space="preserve">Lisäksi päätoteuttaja ylläpitää ajantasaista luetteloa yhteisellä rakennustyömaalla työskentelevistä henkilöistä. Luetteloon tulee merkitä työntekijän etu- ja sukunimi, syntymäaika, veronumero, työntekijän työnantajan nimi ja y-tunnus tai sitä vastaava ulkomainen tunniste. Tämän lisäksi luettelosta pitää ilmetä työmaalla työskentelyn alkamis- ja päättymispäivämäärä sekä työntekijöiden lähettämisestä annetun lain mukaisesti edustajan nimi ja yhteystiedot Suomessa. </w:t>
      </w:r>
    </w:p>
    <w:p w:rsidR="00DD6F41" w:rsidRPr="00A96783" w:rsidP="000750F4" w14:paraId="342B7FDA" w14:textId="77777777">
      <w:pPr>
        <w:pStyle w:val="BodyText"/>
        <w:ind w:right="566"/>
        <w:rPr>
          <w:sz w:val="22"/>
        </w:rPr>
      </w:pPr>
      <w:r w:rsidRPr="00A96783">
        <w:rPr>
          <w:sz w:val="22"/>
        </w:rPr>
        <w:t xml:space="preserve">Suomessa työskentelevillä ulkomaalaisilla on oltava suomalainen eläkevakuutus tai voimassa oleva E101- tai A1-todistus ennen kuin kulkulupa voidaan myöntää. EU:n ulkopuolisilta kansalaisilta edellytetään lisäksi voimassa olevaa työlupaa. </w:t>
      </w:r>
    </w:p>
    <w:p w:rsidR="00DD6F41" w:rsidRPr="00A96783" w:rsidP="000750F4" w14:paraId="03D4A9B0" w14:textId="120E0E4F">
      <w:pPr>
        <w:pStyle w:val="BodyText"/>
        <w:ind w:right="566"/>
        <w:rPr>
          <w:sz w:val="22"/>
        </w:rPr>
      </w:pPr>
      <w:r w:rsidRPr="00A96783">
        <w:rPr>
          <w:sz w:val="22"/>
        </w:rPr>
        <w:t xml:space="preserve">Päätoteuttaja vastaa, että työmaalla työskentelevät henkilöt perehdytetään asianmukaisesti ennen työskentelyn aloittamista. Perehdytyksessä on huomioitava muun muassa työturvallisuusriskit ja perehdytettävien kielitaito. Perehdyttäminen ja sen sisältö dokumentoidaan. Jokaiselle perehdytettävälle luovutetaan työntekijän turvaohje, jonka kukin työntekijä kuittaa saaduksi. </w:t>
      </w:r>
      <w:r w:rsidRPr="00A96783" w:rsidR="00F7523F">
        <w:rPr>
          <w:sz w:val="22"/>
        </w:rPr>
        <w:t>Ennen jokaista työvaihetta pääurakoitsija tai sivu-urakoitsijan</w:t>
      </w:r>
    </w:p>
    <w:p w:rsidR="00901812" w:rsidRPr="00A96783" w:rsidP="000750F4" w14:paraId="4047B6E1" w14:textId="77777777">
      <w:pPr>
        <w:pStyle w:val="BodyText"/>
        <w:ind w:right="566"/>
        <w:rPr>
          <w:sz w:val="22"/>
        </w:rPr>
      </w:pPr>
    </w:p>
    <w:p w:rsidR="00DD6F41" w:rsidRPr="00A96783" w:rsidP="000750F4" w14:paraId="107E7019" w14:textId="77777777">
      <w:pPr>
        <w:pStyle w:val="Heading2"/>
        <w:ind w:right="566"/>
        <w:rPr>
          <w:sz w:val="22"/>
          <w:szCs w:val="22"/>
        </w:rPr>
      </w:pPr>
      <w:bookmarkStart w:id="71" w:name="_Toc134167372"/>
      <w:r w:rsidRPr="00A96783">
        <w:rPr>
          <w:sz w:val="22"/>
          <w:szCs w:val="22"/>
        </w:rPr>
        <w:t>Kirjaukset</w:t>
      </w:r>
      <w:bookmarkEnd w:id="71"/>
    </w:p>
    <w:p w:rsidR="00DD6F41" w:rsidRPr="00A96783" w:rsidP="000750F4" w14:paraId="5D9F3A89" w14:textId="71008A05">
      <w:pPr>
        <w:pStyle w:val="BodyText"/>
        <w:ind w:right="566"/>
        <w:rPr>
          <w:sz w:val="22"/>
        </w:rPr>
      </w:pPr>
      <w:r w:rsidRPr="00A96783">
        <w:rPr>
          <w:sz w:val="22"/>
        </w:rPr>
        <w:t>Pääurakoitsijan on pidettävä asianmukaisesti numeroiduin sivuin varustettua työmaapäiväkirjaa</w:t>
      </w:r>
      <w:r w:rsidRPr="00A96783" w:rsidR="00465D68">
        <w:rPr>
          <w:sz w:val="22"/>
        </w:rPr>
        <w:t xml:space="preserve"> sähköisenä</w:t>
      </w:r>
      <w:r w:rsidR="00A13662">
        <w:rPr>
          <w:sz w:val="22"/>
        </w:rPr>
        <w:t xml:space="preserve"> (</w:t>
      </w:r>
      <w:r w:rsidR="00A13662">
        <w:rPr>
          <w:sz w:val="22"/>
        </w:rPr>
        <w:t>Haahtela</w:t>
      </w:r>
      <w:r w:rsidR="00A13662">
        <w:rPr>
          <w:sz w:val="22"/>
        </w:rPr>
        <w:t>)</w:t>
      </w:r>
      <w:r w:rsidRPr="00A96783">
        <w:rPr>
          <w:sz w:val="22"/>
        </w:rPr>
        <w:t xml:space="preserve">, jonka valvoja säännöllisesti kuittaa saaneensa tiedoksi. </w:t>
      </w:r>
    </w:p>
    <w:p w:rsidR="0016752C" w:rsidRPr="00A96783" w:rsidP="000750F4" w14:paraId="0329E767" w14:textId="77777777">
      <w:pPr>
        <w:pStyle w:val="BodyText"/>
        <w:ind w:right="566"/>
        <w:rPr>
          <w:sz w:val="22"/>
        </w:rPr>
      </w:pPr>
    </w:p>
    <w:p w:rsidR="00DD6F41" w:rsidRPr="00A96783" w:rsidP="000750F4" w14:paraId="4095703D" w14:textId="77777777">
      <w:pPr>
        <w:pStyle w:val="Heading2"/>
        <w:ind w:right="566"/>
        <w:rPr>
          <w:sz w:val="22"/>
          <w:szCs w:val="22"/>
        </w:rPr>
      </w:pPr>
      <w:bookmarkStart w:id="72" w:name="_Toc134167373"/>
      <w:r w:rsidRPr="00A96783">
        <w:rPr>
          <w:sz w:val="22"/>
          <w:szCs w:val="22"/>
        </w:rPr>
        <w:t>Työmaakokoukset</w:t>
      </w:r>
      <w:bookmarkEnd w:id="72"/>
    </w:p>
    <w:p w:rsidR="00C15693" w:rsidRPr="00A96783" w:rsidP="00C15693" w14:paraId="21029377" w14:textId="77777777">
      <w:pPr>
        <w:pStyle w:val="Kursiivileipteksti"/>
        <w:ind w:right="566"/>
        <w:rPr>
          <w:i w:val="0"/>
          <w:iCs/>
          <w:sz w:val="22"/>
        </w:rPr>
      </w:pPr>
      <w:r w:rsidRPr="00A96783">
        <w:rPr>
          <w:i w:val="0"/>
          <w:iCs/>
          <w:sz w:val="22"/>
        </w:rPr>
        <w:t>Rakennuttajan edustaja kutsuu työmaakokouksen noin neljän viikon välein.</w:t>
      </w:r>
    </w:p>
    <w:p w:rsidR="00C15693" w:rsidRPr="00A96783" w:rsidP="00C15693" w14:paraId="7ADFFB9E" w14:textId="77777777">
      <w:pPr>
        <w:pStyle w:val="Kursiivileipteksti"/>
        <w:ind w:right="566"/>
        <w:rPr>
          <w:sz w:val="22"/>
        </w:rPr>
      </w:pPr>
      <w:r>
        <w:rPr>
          <w:i w:val="0"/>
          <w:iCs/>
          <w:sz w:val="22"/>
        </w:rPr>
        <w:t>Urakoitsija</w:t>
      </w:r>
      <w:r w:rsidRPr="00A96783">
        <w:rPr>
          <w:i w:val="0"/>
          <w:iCs/>
          <w:sz w:val="22"/>
        </w:rPr>
        <w:t xml:space="preserve"> järjestää kokoustilat</w:t>
      </w:r>
      <w:r>
        <w:rPr>
          <w:i w:val="0"/>
          <w:iCs/>
          <w:sz w:val="22"/>
        </w:rPr>
        <w:t xml:space="preserve"> työmaalla</w:t>
      </w:r>
      <w:r w:rsidRPr="00A96783">
        <w:rPr>
          <w:sz w:val="22"/>
        </w:rPr>
        <w:t>.</w:t>
      </w:r>
      <w:r w:rsidRPr="000E072D">
        <w:rPr>
          <w:i w:val="0"/>
          <w:iCs/>
          <w:sz w:val="22"/>
        </w:rPr>
        <w:t xml:space="preserve"> </w:t>
      </w:r>
      <w:r w:rsidRPr="00A96783">
        <w:rPr>
          <w:i w:val="0"/>
          <w:iCs/>
          <w:sz w:val="22"/>
        </w:rPr>
        <w:t>Työn tilaaja</w:t>
      </w:r>
      <w:r>
        <w:rPr>
          <w:i w:val="0"/>
          <w:iCs/>
          <w:sz w:val="22"/>
        </w:rPr>
        <w:t xml:space="preserve"> voi tarvittaessa tilapäisesti järjestää kokoustilan kunnan tiloissa.</w:t>
      </w:r>
      <w:r w:rsidRPr="00A96783">
        <w:rPr>
          <w:sz w:val="22"/>
        </w:rPr>
        <w:t xml:space="preserve"> </w:t>
      </w:r>
    </w:p>
    <w:p w:rsidR="004D2D60" w:rsidRPr="00A96783" w:rsidP="004D2D60" w14:paraId="0968DACF" w14:textId="0E7BA000">
      <w:pPr>
        <w:pStyle w:val="BodyText"/>
        <w:rPr>
          <w:sz w:val="22"/>
        </w:rPr>
      </w:pPr>
    </w:p>
    <w:p w:rsidR="00DD6F41" w:rsidRPr="00A96783" w:rsidP="000750F4" w14:paraId="4C89E147" w14:textId="77777777">
      <w:pPr>
        <w:pStyle w:val="Heading2"/>
        <w:ind w:right="566"/>
        <w:rPr>
          <w:sz w:val="22"/>
          <w:szCs w:val="22"/>
        </w:rPr>
      </w:pPr>
      <w:bookmarkStart w:id="73" w:name="_Toc134167374"/>
      <w:r w:rsidRPr="00A96783">
        <w:rPr>
          <w:sz w:val="22"/>
          <w:szCs w:val="22"/>
        </w:rPr>
        <w:t>Urakoitsijoiden yhteiset toimitukset</w:t>
      </w:r>
      <w:bookmarkEnd w:id="73"/>
    </w:p>
    <w:p w:rsidR="00DD6F41" w:rsidRPr="00A96783" w:rsidP="000750F4" w14:paraId="60944485" w14:textId="71272AC9">
      <w:pPr>
        <w:pStyle w:val="BodyText"/>
        <w:ind w:right="566"/>
        <w:rPr>
          <w:sz w:val="22"/>
        </w:rPr>
      </w:pPr>
      <w:r w:rsidRPr="00A96783">
        <w:rPr>
          <w:sz w:val="22"/>
        </w:rPr>
        <w:t xml:space="preserve">Pääurakoitsijan velvollisuutena on valvoa ja ohjata työmaan yhteistoimintaa. Tätä varten urakoitsijoiden on keskenään pidettävä </w:t>
      </w:r>
      <w:r w:rsidRPr="00A96783" w:rsidR="001B2D25">
        <w:rPr>
          <w:sz w:val="22"/>
        </w:rPr>
        <w:t>yhden-kahden viikon välein</w:t>
      </w:r>
      <w:r w:rsidRPr="00A96783">
        <w:rPr>
          <w:sz w:val="22"/>
        </w:rPr>
        <w:t xml:space="preserve"> yhteistoimintakokouksia. </w:t>
      </w:r>
      <w:r w:rsidRPr="00A96783" w:rsidR="001B2D25">
        <w:rPr>
          <w:sz w:val="22"/>
        </w:rPr>
        <w:t>Yhteistoiminta</w:t>
      </w:r>
      <w:r w:rsidRPr="00A96783">
        <w:rPr>
          <w:sz w:val="22"/>
        </w:rPr>
        <w:t>kokouks</w:t>
      </w:r>
      <w:r w:rsidRPr="00A96783" w:rsidR="001B2D25">
        <w:rPr>
          <w:sz w:val="22"/>
        </w:rPr>
        <w:t>ii</w:t>
      </w:r>
      <w:r w:rsidRPr="00A96783">
        <w:rPr>
          <w:sz w:val="22"/>
        </w:rPr>
        <w:t>n on pyydettävä rakennuttajan edustaja.</w:t>
      </w:r>
    </w:p>
    <w:p w:rsidR="00DD6F41" w:rsidRPr="00A96783" w:rsidP="000750F4" w14:paraId="33159974" w14:textId="77777777">
      <w:pPr>
        <w:pStyle w:val="Heading2"/>
        <w:ind w:right="566"/>
        <w:rPr>
          <w:sz w:val="22"/>
          <w:szCs w:val="22"/>
        </w:rPr>
      </w:pPr>
      <w:bookmarkStart w:id="74" w:name="_Toc134167375"/>
      <w:r w:rsidRPr="00A96783">
        <w:rPr>
          <w:sz w:val="22"/>
          <w:szCs w:val="22"/>
        </w:rPr>
        <w:t>Viranomaistarkastukset</w:t>
      </w:r>
      <w:bookmarkEnd w:id="74"/>
    </w:p>
    <w:p w:rsidR="00DD6F41" w:rsidRPr="00A96783" w:rsidP="000750F4" w14:paraId="5EACC9A3" w14:textId="252F6290">
      <w:pPr>
        <w:pStyle w:val="Kursiivileipteksti"/>
        <w:ind w:right="566"/>
        <w:rPr>
          <w:color w:val="8EAADB" w:themeColor="accent1" w:themeTint="99"/>
          <w:sz w:val="22"/>
        </w:rPr>
      </w:pPr>
      <w:r w:rsidRPr="00A96783">
        <w:rPr>
          <w:i w:val="0"/>
          <w:sz w:val="22"/>
        </w:rPr>
        <w:t>Pääurakoitsijan on pidettävä rakennusvalvontaviranomaisen edellyttämää rakennustyön tarkastusasiakirjaa</w:t>
      </w:r>
      <w:r w:rsidRPr="00A96783" w:rsidR="00FA5D6D">
        <w:rPr>
          <w:i w:val="0"/>
          <w:sz w:val="22"/>
        </w:rPr>
        <w:t>, sekä</w:t>
      </w:r>
      <w:r w:rsidRPr="00A96783" w:rsidR="00FA5D6D">
        <w:rPr>
          <w:i w:val="0"/>
          <w:iCs/>
          <w:sz w:val="22"/>
        </w:rPr>
        <w:t xml:space="preserve"> kutsuttava rakennusluvan ja lainsäädännön edellyttämät viranomaistarkastukset.</w:t>
      </w:r>
    </w:p>
    <w:p w:rsidR="00DD6F41" w:rsidRPr="00A96783" w:rsidP="000750F4" w14:paraId="25C04B88" w14:textId="77777777">
      <w:pPr>
        <w:pStyle w:val="Heading2"/>
        <w:ind w:right="566"/>
        <w:rPr>
          <w:sz w:val="22"/>
          <w:szCs w:val="22"/>
        </w:rPr>
      </w:pPr>
      <w:bookmarkStart w:id="75" w:name="_Toc134167376"/>
      <w:r w:rsidRPr="00A96783">
        <w:rPr>
          <w:sz w:val="22"/>
          <w:szCs w:val="22"/>
        </w:rPr>
        <w:t>Urakoitsijatietojen ilmoittaminen</w:t>
      </w:r>
      <w:bookmarkEnd w:id="75"/>
    </w:p>
    <w:p w:rsidR="00DD6F41" w:rsidRPr="00A96783" w:rsidP="000750F4" w14:paraId="5D1E67A9" w14:textId="77777777">
      <w:pPr>
        <w:pStyle w:val="BodyText"/>
        <w:ind w:right="566"/>
        <w:rPr>
          <w:sz w:val="22"/>
        </w:rPr>
      </w:pPr>
      <w:r w:rsidRPr="00A96783">
        <w:rPr>
          <w:sz w:val="22"/>
        </w:rPr>
        <w:t>Rakennuttaja ilmoittaa rakennusalan tiedonantovelvollisuuden perusteella solmimiensa urakkasopimusten tiedot verohallinnolle ja edellyttää, että pää- ja sivu-urakoitsijat ilmoittavat vastaavat tiedot kaikkien alihankkijoidensa osalta verohallinnon tiedonantovelvoitteiden mukaisesti. Tietojen toimittaminen päätoteuttajalle on huomioitava kaikissa aliurakkasopimuksissa.</w:t>
      </w:r>
    </w:p>
    <w:p w:rsidR="00DD6F41" w:rsidRPr="00A96783" w:rsidP="000750F4" w14:paraId="727BB4A1" w14:textId="77777777">
      <w:pPr>
        <w:pStyle w:val="BodyText"/>
        <w:ind w:right="566"/>
        <w:rPr>
          <w:sz w:val="22"/>
        </w:rPr>
      </w:pPr>
      <w:r w:rsidRPr="00A96783">
        <w:rPr>
          <w:sz w:val="22"/>
        </w:rPr>
        <w:t>Nimetty päätoteuttaja on velvollinen ilmoittamaan kaikki yhteisellä työmaalla työskentelevät työntekijät kuukausittain Verohallinnolle tiedonantovelvollisuuden täyttyessä.</w:t>
      </w:r>
    </w:p>
    <w:p w:rsidR="00DD6F41" w:rsidRPr="00A96783" w:rsidP="000750F4" w14:paraId="0ECD7675" w14:textId="77777777">
      <w:pPr>
        <w:pStyle w:val="Heading1"/>
        <w:ind w:right="566"/>
        <w:rPr>
          <w:sz w:val="22"/>
          <w:szCs w:val="22"/>
        </w:rPr>
      </w:pPr>
      <w:bookmarkStart w:id="76" w:name="_Toc134167377"/>
      <w:r w:rsidRPr="00A96783">
        <w:rPr>
          <w:sz w:val="22"/>
          <w:szCs w:val="22"/>
        </w:rPr>
        <w:t>VASTAANOTTOMENETTELY</w:t>
      </w:r>
      <w:bookmarkEnd w:id="76"/>
    </w:p>
    <w:p w:rsidR="00DD6F41" w:rsidRPr="00A96783" w:rsidP="000750F4" w14:paraId="7B46249E" w14:textId="77777777">
      <w:pPr>
        <w:pStyle w:val="Heading2"/>
        <w:ind w:right="566"/>
        <w:rPr>
          <w:sz w:val="22"/>
          <w:szCs w:val="22"/>
        </w:rPr>
      </w:pPr>
      <w:bookmarkStart w:id="77" w:name="_Toc134167378"/>
      <w:r w:rsidRPr="00A96783">
        <w:rPr>
          <w:sz w:val="22"/>
          <w:szCs w:val="22"/>
        </w:rPr>
        <w:t>Vastaanottotarkastus</w:t>
      </w:r>
      <w:bookmarkEnd w:id="77"/>
    </w:p>
    <w:p w:rsidR="00DD6F41" w:rsidP="000750F4" w14:paraId="5560FE6C" w14:textId="3B5FA7CB">
      <w:pPr>
        <w:pStyle w:val="BodyText"/>
        <w:ind w:right="566"/>
        <w:rPr>
          <w:sz w:val="22"/>
        </w:rPr>
      </w:pPr>
      <w:r w:rsidRPr="00A96783">
        <w:rPr>
          <w:sz w:val="22"/>
        </w:rPr>
        <w:t xml:space="preserve">Vastaanottotarkastus suoritetaan </w:t>
      </w:r>
      <w:r w:rsidRPr="00A96783">
        <w:rPr>
          <w:sz w:val="22"/>
        </w:rPr>
        <w:t>YSEn</w:t>
      </w:r>
      <w:r w:rsidRPr="00A96783">
        <w:rPr>
          <w:sz w:val="22"/>
        </w:rPr>
        <w:t xml:space="preserve"> mukaisesti. </w:t>
      </w:r>
      <w:r w:rsidRPr="00A96783" w:rsidR="00D63430">
        <w:rPr>
          <w:sz w:val="22"/>
        </w:rPr>
        <w:t>T</w:t>
      </w:r>
      <w:r w:rsidRPr="00A96783">
        <w:rPr>
          <w:sz w:val="22"/>
        </w:rPr>
        <w:t xml:space="preserve">ilojen käyttäjät tekevät tilojen ja niiden laitteistojen ennakkotarkastuksen </w:t>
      </w:r>
      <w:r w:rsidRPr="00A96783" w:rsidR="00D63430">
        <w:rPr>
          <w:sz w:val="22"/>
        </w:rPr>
        <w:t>kaksi</w:t>
      </w:r>
      <w:r w:rsidRPr="00A96783">
        <w:rPr>
          <w:sz w:val="22"/>
        </w:rPr>
        <w:t xml:space="preserve"> viikkoa ennen kohteen käyttöönottoa. Urakoitsija varaa mahdollisuuden tarkastukseen. Käyttäjien huomautukset tarkistetaan yhteistyössä rakennuttajan edustajan kanssa ennen vastaanottotarkastusta.</w:t>
      </w:r>
    </w:p>
    <w:p w:rsidR="00191755" w:rsidRPr="00A96783" w:rsidP="000750F4" w14:paraId="5FB4DB14" w14:textId="77777777">
      <w:pPr>
        <w:pStyle w:val="BodyText"/>
        <w:ind w:right="566"/>
        <w:rPr>
          <w:sz w:val="22"/>
        </w:rPr>
      </w:pPr>
    </w:p>
    <w:p w:rsidR="00DD6F41" w:rsidRPr="00A96783" w:rsidP="000750F4" w14:paraId="050D524D" w14:textId="77777777">
      <w:pPr>
        <w:pStyle w:val="Heading2"/>
        <w:ind w:right="566"/>
        <w:rPr>
          <w:sz w:val="22"/>
          <w:szCs w:val="22"/>
        </w:rPr>
      </w:pPr>
      <w:bookmarkStart w:id="78" w:name="_Toc134167379"/>
      <w:r w:rsidRPr="00A96783">
        <w:rPr>
          <w:sz w:val="22"/>
          <w:szCs w:val="22"/>
        </w:rPr>
        <w:t>Urakkasuorituksen tarkastus</w:t>
      </w:r>
      <w:bookmarkEnd w:id="78"/>
    </w:p>
    <w:p w:rsidR="00DD6F41" w:rsidRPr="00A96783" w:rsidP="000750F4" w14:paraId="6B1AF803" w14:textId="30EED15C">
      <w:pPr>
        <w:pStyle w:val="BodyText"/>
        <w:ind w:right="566"/>
        <w:rPr>
          <w:sz w:val="22"/>
        </w:rPr>
      </w:pPr>
      <w:r w:rsidRPr="00A96783">
        <w:rPr>
          <w:sz w:val="22"/>
        </w:rPr>
        <w:t>Liikehuoneistojen</w:t>
      </w:r>
      <w:r w:rsidRPr="00A96783">
        <w:rPr>
          <w:sz w:val="22"/>
        </w:rPr>
        <w:t xml:space="preserve"> töiden osalta suoritetaan erillinen urakkasuorituksen tarkastus ennen varsinaista rakennuskohteen vastaanottotarkastusta.</w:t>
      </w:r>
    </w:p>
    <w:p w:rsidR="00DD6F41" w:rsidRPr="00A96783" w:rsidP="000750F4" w14:paraId="04A97318" w14:textId="68083DB9">
      <w:pPr>
        <w:pStyle w:val="BodyText"/>
        <w:ind w:right="566"/>
        <w:rPr>
          <w:sz w:val="22"/>
        </w:rPr>
      </w:pPr>
      <w:r w:rsidRPr="00A96783">
        <w:rPr>
          <w:sz w:val="22"/>
        </w:rPr>
        <w:t xml:space="preserve">Urakoitsijoiden tulee suorittaa </w:t>
      </w:r>
      <w:r w:rsidRPr="00A96783" w:rsidR="007C78FA">
        <w:rPr>
          <w:sz w:val="22"/>
        </w:rPr>
        <w:t>itselle luovutukset</w:t>
      </w:r>
      <w:r w:rsidRPr="00A96783">
        <w:rPr>
          <w:sz w:val="22"/>
        </w:rPr>
        <w:t xml:space="preserve"> työvaihekohtaisesti</w:t>
      </w:r>
      <w:r w:rsidRPr="00A96783" w:rsidR="00FA5D6D">
        <w:rPr>
          <w:sz w:val="22"/>
        </w:rPr>
        <w:t xml:space="preserve"> </w:t>
      </w:r>
      <w:r w:rsidRPr="00A96783" w:rsidR="00D63430">
        <w:rPr>
          <w:sz w:val="22"/>
        </w:rPr>
        <w:t>2</w:t>
      </w:r>
      <w:r w:rsidRPr="00A96783" w:rsidR="00FA5D6D">
        <w:rPr>
          <w:sz w:val="22"/>
        </w:rPr>
        <w:t xml:space="preserve"> v</w:t>
      </w:r>
      <w:r w:rsidRPr="00A96783" w:rsidR="007C78FA">
        <w:rPr>
          <w:sz w:val="22"/>
        </w:rPr>
        <w:t>iikkoa</w:t>
      </w:r>
      <w:r w:rsidRPr="00A96783">
        <w:rPr>
          <w:sz w:val="22"/>
        </w:rPr>
        <w:t xml:space="preserve"> ennen varsinaista vastaanottotarkastusta.</w:t>
      </w:r>
    </w:p>
    <w:p w:rsidR="00FA5D6D" w:rsidRPr="00A96783" w:rsidP="000750F4" w14:paraId="4B35805E" w14:textId="77777777">
      <w:pPr>
        <w:pStyle w:val="BodyText"/>
        <w:ind w:right="566"/>
        <w:rPr>
          <w:sz w:val="22"/>
        </w:rPr>
      </w:pPr>
    </w:p>
    <w:p w:rsidR="00DD6F41" w:rsidRPr="00A96783" w:rsidP="000750F4" w14:paraId="73B117B0" w14:textId="77777777">
      <w:pPr>
        <w:pStyle w:val="Heading2"/>
        <w:ind w:right="566"/>
        <w:rPr>
          <w:sz w:val="22"/>
          <w:szCs w:val="22"/>
        </w:rPr>
      </w:pPr>
      <w:bookmarkStart w:id="79" w:name="_Toc134167380"/>
      <w:r w:rsidRPr="00A96783">
        <w:rPr>
          <w:sz w:val="22"/>
          <w:szCs w:val="22"/>
        </w:rPr>
        <w:t>Tarkastuskustannukset</w:t>
      </w:r>
      <w:bookmarkEnd w:id="79"/>
    </w:p>
    <w:p w:rsidR="00DD6F41" w:rsidRPr="00A96783" w:rsidP="000750F4" w14:paraId="6BE6AF13" w14:textId="77777777">
      <w:pPr>
        <w:pStyle w:val="BodyText"/>
        <w:ind w:right="566"/>
        <w:rPr>
          <w:sz w:val="22"/>
        </w:rPr>
      </w:pPr>
      <w:r w:rsidRPr="00A96783">
        <w:rPr>
          <w:sz w:val="22"/>
        </w:rPr>
        <w:t>Kumpikin osapuoli vastaa sopimuksenmukaisten tarkastusten kustannuksistaan. Jos kuitenkin joudutaan pitämään uusintatarkastuksia urakoitsijan suorituksen virheiden vuoksi, niin rakennuttaja veloittaa uusintatarkastuksesta aiheutuneet kustannukset uusintatarkastustarpeen aiheuttaneelta urakoitsijalta seuraavasti:</w:t>
      </w:r>
    </w:p>
    <w:p w:rsidR="00DD6F41" w:rsidRPr="00191755" w:rsidP="000750F4" w14:paraId="0BD75ABA" w14:textId="77777777">
      <w:pPr>
        <w:pStyle w:val="ListParagraph"/>
        <w:ind w:right="566"/>
        <w:rPr>
          <w:rFonts w:ascii="Arial" w:hAnsi="Arial" w:cs="Arial"/>
          <w:iCs/>
        </w:rPr>
      </w:pPr>
      <w:r w:rsidRPr="00191755">
        <w:rPr>
          <w:rFonts w:ascii="Arial" w:hAnsi="Arial" w:cs="Arial"/>
          <w:iCs/>
        </w:rPr>
        <w:t>ensimmäinen jälkitarkastus: veloituksetta</w:t>
      </w:r>
    </w:p>
    <w:p w:rsidR="00DD6F41" w:rsidRPr="00191755" w:rsidP="000750F4" w14:paraId="5FC0378F" w14:textId="45BC3104">
      <w:pPr>
        <w:pStyle w:val="ListParagraph"/>
        <w:ind w:right="566"/>
        <w:rPr>
          <w:rFonts w:ascii="Arial" w:hAnsi="Arial" w:cs="Arial"/>
          <w:iCs/>
        </w:rPr>
      </w:pPr>
      <w:r w:rsidRPr="00191755">
        <w:rPr>
          <w:rFonts w:ascii="Arial" w:hAnsi="Arial" w:cs="Arial"/>
          <w:iCs/>
        </w:rPr>
        <w:t xml:space="preserve">toinen jälkitarkastus: </w:t>
      </w:r>
      <w:r w:rsidRPr="00191755" w:rsidR="002A290A">
        <w:rPr>
          <w:rFonts w:ascii="Arial" w:hAnsi="Arial" w:cs="Arial"/>
          <w:iCs/>
        </w:rPr>
        <w:t>500 €</w:t>
      </w:r>
      <w:r w:rsidRPr="00191755" w:rsidR="00302DF5">
        <w:rPr>
          <w:rFonts w:ascii="Arial" w:hAnsi="Arial" w:cs="Arial"/>
          <w:iCs/>
        </w:rPr>
        <w:t xml:space="preserve"> (alv </w:t>
      </w:r>
      <w:r w:rsidRPr="00191755" w:rsidR="00302DF5">
        <w:rPr>
          <w:rFonts w:ascii="Arial" w:hAnsi="Arial" w:cs="Arial"/>
          <w:iCs/>
        </w:rPr>
        <w:t>0%</w:t>
      </w:r>
      <w:r w:rsidRPr="00191755" w:rsidR="00302DF5">
        <w:rPr>
          <w:rFonts w:ascii="Arial" w:hAnsi="Arial" w:cs="Arial"/>
          <w:iCs/>
        </w:rPr>
        <w:t>) + jokaisen suunnittelualan vaatimasta suunnittelijan läsnäolosta 600 € (alv 0%) / henkilö</w:t>
      </w:r>
    </w:p>
    <w:p w:rsidR="00DD6F41" w:rsidRPr="00191755" w:rsidP="000750F4" w14:paraId="2D362AFA" w14:textId="2C370CA0">
      <w:pPr>
        <w:pStyle w:val="ListParagraph"/>
        <w:ind w:right="566"/>
        <w:rPr>
          <w:rFonts w:ascii="Arial" w:hAnsi="Arial" w:cs="Arial"/>
          <w:iCs/>
        </w:rPr>
      </w:pPr>
      <w:r w:rsidRPr="00191755">
        <w:rPr>
          <w:rFonts w:ascii="Arial" w:hAnsi="Arial" w:cs="Arial"/>
          <w:iCs/>
        </w:rPr>
        <w:t xml:space="preserve">seuraavat jälkitarkastukset </w:t>
      </w:r>
      <w:r w:rsidRPr="00191755" w:rsidR="002A290A">
        <w:rPr>
          <w:rFonts w:ascii="Arial" w:hAnsi="Arial" w:cs="Arial"/>
          <w:iCs/>
        </w:rPr>
        <w:t xml:space="preserve">500 </w:t>
      </w:r>
      <w:r w:rsidRPr="00191755">
        <w:rPr>
          <w:rFonts w:ascii="Arial" w:hAnsi="Arial" w:cs="Arial"/>
          <w:iCs/>
        </w:rPr>
        <w:t>€</w:t>
      </w:r>
      <w:r w:rsidRPr="00191755" w:rsidR="00302DF5">
        <w:rPr>
          <w:rFonts w:ascii="Arial" w:hAnsi="Arial" w:cs="Arial"/>
          <w:iCs/>
        </w:rPr>
        <w:t xml:space="preserve"> (alv </w:t>
      </w:r>
      <w:r w:rsidRPr="00191755" w:rsidR="00302DF5">
        <w:rPr>
          <w:rFonts w:ascii="Arial" w:hAnsi="Arial" w:cs="Arial"/>
          <w:iCs/>
        </w:rPr>
        <w:t>0%</w:t>
      </w:r>
      <w:r w:rsidRPr="00191755" w:rsidR="00302DF5">
        <w:rPr>
          <w:rFonts w:ascii="Arial" w:hAnsi="Arial" w:cs="Arial"/>
          <w:iCs/>
        </w:rPr>
        <w:t>) + jokaisen suunnittelualan vaatimasta suunnittelijan läsnäolosta 600 € (alv 0%) / henkilö</w:t>
      </w:r>
      <w:r w:rsidRPr="00191755">
        <w:rPr>
          <w:rFonts w:ascii="Arial" w:hAnsi="Arial" w:cs="Arial"/>
          <w:iCs/>
        </w:rPr>
        <w:t xml:space="preserve"> /</w:t>
      </w:r>
      <w:r w:rsidRPr="00191755" w:rsidR="007C78FA">
        <w:rPr>
          <w:rFonts w:ascii="Arial" w:hAnsi="Arial" w:cs="Arial"/>
          <w:iCs/>
        </w:rPr>
        <w:t xml:space="preserve"> </w:t>
      </w:r>
      <w:r w:rsidRPr="00191755">
        <w:rPr>
          <w:rFonts w:ascii="Arial" w:hAnsi="Arial" w:cs="Arial"/>
          <w:iCs/>
        </w:rPr>
        <w:t>tarkastus.</w:t>
      </w:r>
    </w:p>
    <w:p w:rsidR="00073566" w:rsidRPr="00A96783" w:rsidP="007C78FA" w14:paraId="31BC93D6" w14:textId="77777777">
      <w:pPr>
        <w:pStyle w:val="ListParagraph"/>
        <w:numPr>
          <w:ilvl w:val="0"/>
          <w:numId w:val="0"/>
        </w:numPr>
        <w:ind w:left="357" w:right="566"/>
        <w:rPr>
          <w:iCs/>
        </w:rPr>
      </w:pPr>
    </w:p>
    <w:p w:rsidR="00073566" w:rsidRPr="00A96783" w:rsidP="00073566" w14:paraId="3A4054AE" w14:textId="77777777">
      <w:pPr>
        <w:pStyle w:val="ListParagraph"/>
        <w:numPr>
          <w:ilvl w:val="0"/>
          <w:numId w:val="0"/>
        </w:numPr>
        <w:ind w:left="357"/>
        <w:rPr>
          <w:highlight w:val="yellow"/>
        </w:rPr>
      </w:pPr>
    </w:p>
    <w:p w:rsidR="00DD6F41" w:rsidRPr="00A96783" w:rsidP="000750F4" w14:paraId="121B906A" w14:textId="77777777">
      <w:pPr>
        <w:pStyle w:val="Heading2"/>
        <w:ind w:right="566"/>
        <w:rPr>
          <w:sz w:val="22"/>
          <w:szCs w:val="22"/>
        </w:rPr>
      </w:pPr>
      <w:bookmarkStart w:id="80" w:name="_Toc134167381"/>
      <w:r w:rsidRPr="00A96783">
        <w:rPr>
          <w:sz w:val="22"/>
          <w:szCs w:val="22"/>
        </w:rPr>
        <w:t>Toimintakokeet</w:t>
      </w:r>
      <w:bookmarkEnd w:id="80"/>
    </w:p>
    <w:p w:rsidR="00DD6F41" w:rsidP="000750F4" w14:paraId="467FF2F2" w14:textId="793934B1">
      <w:pPr>
        <w:pStyle w:val="BodyText"/>
        <w:ind w:right="566"/>
        <w:rPr>
          <w:sz w:val="22"/>
        </w:rPr>
      </w:pPr>
      <w:r w:rsidRPr="00A96783">
        <w:rPr>
          <w:sz w:val="22"/>
        </w:rPr>
        <w:t>LVIA</w:t>
      </w:r>
      <w:r w:rsidRPr="00A96783">
        <w:rPr>
          <w:sz w:val="22"/>
        </w:rPr>
        <w:t xml:space="preserve">- ja sähkötöiden osalta on suoritettava urakkarajaliitteen mukaisesti toimintakokeet </w:t>
      </w:r>
      <w:r w:rsidRPr="00A96783" w:rsidR="00701E09">
        <w:rPr>
          <w:sz w:val="22"/>
        </w:rPr>
        <w:t>kolme</w:t>
      </w:r>
      <w:r w:rsidRPr="00A96783">
        <w:rPr>
          <w:sz w:val="22"/>
        </w:rPr>
        <w:t xml:space="preserve"> viikkoa ennen vastaanottotarkastusta.</w:t>
      </w:r>
    </w:p>
    <w:p w:rsidR="00191755" w:rsidRPr="00A96783" w:rsidP="000750F4" w14:paraId="22A76A48" w14:textId="77777777">
      <w:pPr>
        <w:pStyle w:val="BodyText"/>
        <w:ind w:right="566"/>
        <w:rPr>
          <w:sz w:val="22"/>
        </w:rPr>
      </w:pPr>
    </w:p>
    <w:p w:rsidR="00DD6F41" w:rsidRPr="00A96783" w:rsidP="000750F4" w14:paraId="35980FD9" w14:textId="77777777">
      <w:pPr>
        <w:pStyle w:val="Heading2"/>
        <w:ind w:right="566"/>
        <w:rPr>
          <w:sz w:val="22"/>
          <w:szCs w:val="22"/>
        </w:rPr>
      </w:pPr>
      <w:bookmarkStart w:id="81" w:name="_Toc134167382"/>
      <w:r w:rsidRPr="00A96783">
        <w:rPr>
          <w:sz w:val="22"/>
          <w:szCs w:val="22"/>
        </w:rPr>
        <w:t>Luovutusasiakirjat</w:t>
      </w:r>
      <w:bookmarkEnd w:id="81"/>
      <w:r w:rsidRPr="00A96783">
        <w:rPr>
          <w:sz w:val="22"/>
          <w:szCs w:val="22"/>
        </w:rPr>
        <w:t xml:space="preserve"> </w:t>
      </w:r>
    </w:p>
    <w:p w:rsidR="00DD6F41" w:rsidRPr="00A96783" w:rsidP="000750F4" w14:paraId="25A4BAD2" w14:textId="21900C22">
      <w:pPr>
        <w:pStyle w:val="BodyText"/>
        <w:ind w:right="566"/>
        <w:rPr>
          <w:sz w:val="22"/>
        </w:rPr>
      </w:pPr>
      <w:r w:rsidRPr="00A96783">
        <w:rPr>
          <w:sz w:val="22"/>
        </w:rPr>
        <w:t xml:space="preserve">Urakoitsijan on osallistuttava </w:t>
      </w:r>
      <w:r w:rsidRPr="00A96783">
        <w:rPr>
          <w:i/>
          <w:sz w:val="22"/>
        </w:rPr>
        <w:t>huoltokirjan</w:t>
      </w:r>
      <w:r w:rsidRPr="00A96783">
        <w:rPr>
          <w:sz w:val="22"/>
        </w:rPr>
        <w:t xml:space="preserve"> laadintaan asiakirjoissa edellytetyssä laajuudessa ja toimitettava osaltaan käyttö- ja huolto-ohjeet viimeistään vastaanottotarkastuksessa.</w:t>
      </w:r>
    </w:p>
    <w:p w:rsidR="00DD6F41" w:rsidRPr="00A96783" w:rsidP="000750F4" w14:paraId="3B9FCC9A" w14:textId="77777777">
      <w:pPr>
        <w:pStyle w:val="BodyText"/>
        <w:ind w:right="566"/>
        <w:rPr>
          <w:sz w:val="22"/>
        </w:rPr>
      </w:pPr>
      <w:r w:rsidRPr="00A96783">
        <w:rPr>
          <w:sz w:val="22"/>
        </w:rPr>
        <w:t>Rakennustyön tarkastusasiakirjan on tarvittavin tarkastusmerkinnöin varustettuna oltava vastaanottotarkastuksessa luovutettavissa.</w:t>
      </w:r>
    </w:p>
    <w:p w:rsidR="00DD6F41" w:rsidRPr="00A96783" w:rsidP="000750F4" w14:paraId="7C790044" w14:textId="77777777">
      <w:pPr>
        <w:pStyle w:val="Heading2"/>
        <w:ind w:right="566"/>
        <w:rPr>
          <w:sz w:val="22"/>
          <w:szCs w:val="22"/>
        </w:rPr>
      </w:pPr>
      <w:bookmarkStart w:id="82" w:name="_Toc134167383"/>
      <w:r w:rsidRPr="00A96783">
        <w:rPr>
          <w:sz w:val="22"/>
          <w:szCs w:val="22"/>
        </w:rPr>
        <w:t>Käytön opastus</w:t>
      </w:r>
      <w:bookmarkEnd w:id="82"/>
    </w:p>
    <w:p w:rsidR="00DD6F41" w:rsidRPr="00A96783" w:rsidP="000750F4" w14:paraId="490C261E" w14:textId="2848554A">
      <w:pPr>
        <w:pStyle w:val="BodyText"/>
        <w:ind w:right="566"/>
        <w:rPr>
          <w:sz w:val="22"/>
        </w:rPr>
      </w:pPr>
      <w:r w:rsidRPr="00A96783">
        <w:rPr>
          <w:sz w:val="22"/>
        </w:rPr>
        <w:t>Urakoitsijoiden tulee järjestää opastus rakennuksen käyttöhenkilökunnalle. Käytönopastus on tarkemmin selostettu urakkarajaliitteessä.</w:t>
      </w:r>
    </w:p>
    <w:p w:rsidR="00DD6F41" w:rsidRPr="00A96783" w:rsidP="000750F4" w14:paraId="721F18A6" w14:textId="77777777">
      <w:pPr>
        <w:pStyle w:val="Heading1"/>
        <w:ind w:right="566"/>
        <w:rPr>
          <w:sz w:val="22"/>
          <w:szCs w:val="22"/>
        </w:rPr>
      </w:pPr>
      <w:bookmarkStart w:id="83" w:name="_Toc134167384"/>
      <w:r w:rsidRPr="00A96783">
        <w:rPr>
          <w:sz w:val="22"/>
          <w:szCs w:val="22"/>
        </w:rPr>
        <w:t>ERIMIELISYYDET</w:t>
      </w:r>
      <w:bookmarkEnd w:id="83"/>
    </w:p>
    <w:p w:rsidR="00DD6F41" w:rsidRPr="00A96783" w:rsidP="000750F4" w14:paraId="2E018AA6" w14:textId="77777777">
      <w:pPr>
        <w:pStyle w:val="Heading2"/>
        <w:ind w:right="566"/>
        <w:rPr>
          <w:sz w:val="22"/>
          <w:szCs w:val="22"/>
        </w:rPr>
      </w:pPr>
      <w:bookmarkStart w:id="84" w:name="_Toc134167385"/>
      <w:r w:rsidRPr="00A96783">
        <w:rPr>
          <w:sz w:val="22"/>
          <w:szCs w:val="22"/>
        </w:rPr>
        <w:t>Riitaisuuksien ratkaiseminen</w:t>
      </w:r>
      <w:bookmarkEnd w:id="84"/>
    </w:p>
    <w:p w:rsidR="00DD6F41" w:rsidRPr="00A96783" w:rsidP="000750F4" w14:paraId="0C30BCFA" w14:textId="77777777">
      <w:pPr>
        <w:pStyle w:val="BodyText"/>
        <w:ind w:right="566"/>
        <w:rPr>
          <w:sz w:val="22"/>
        </w:rPr>
      </w:pPr>
      <w:r w:rsidRPr="00A96783">
        <w:rPr>
          <w:sz w:val="22"/>
        </w:rPr>
        <w:t>Tätä sopimusta koskevat mahdolliset erimielisyydet ratkaistaan ensisijaisesti osapuolten keskinäisillä neuvotteluilla.</w:t>
      </w:r>
    </w:p>
    <w:p w:rsidR="00DD6F41" w:rsidRPr="00A96783" w:rsidP="004D2D60" w14:paraId="40E7A469" w14:textId="0A23639A">
      <w:pPr>
        <w:pStyle w:val="BodyText"/>
        <w:ind w:right="566"/>
        <w:rPr>
          <w:sz w:val="22"/>
        </w:rPr>
      </w:pPr>
      <w:r w:rsidRPr="00A96783">
        <w:rPr>
          <w:sz w:val="22"/>
        </w:rPr>
        <w:t xml:space="preserve">Tästä sopimuksesta aiheutuvat ristiriidat ratkaistaan lopullisesti </w:t>
      </w:r>
      <w:r w:rsidRPr="00A96783" w:rsidR="00302DF5">
        <w:rPr>
          <w:sz w:val="22"/>
        </w:rPr>
        <w:t>Lapin</w:t>
      </w:r>
      <w:r w:rsidRPr="00A96783">
        <w:rPr>
          <w:sz w:val="22"/>
        </w:rPr>
        <w:t xml:space="preserve"> käräjäoikeudessa</w:t>
      </w:r>
      <w:r w:rsidRPr="00A96783" w:rsidR="004D2D60">
        <w:rPr>
          <w:sz w:val="22"/>
        </w:rPr>
        <w:t>.</w:t>
      </w:r>
    </w:p>
    <w:p w:rsidR="00DD6F41" w:rsidRPr="00A96783" w:rsidP="000750F4" w14:paraId="119B1BFA" w14:textId="77777777">
      <w:pPr>
        <w:pStyle w:val="Heading1"/>
        <w:ind w:right="566"/>
        <w:rPr>
          <w:sz w:val="22"/>
          <w:szCs w:val="22"/>
        </w:rPr>
      </w:pPr>
      <w:bookmarkStart w:id="85" w:name="_Toc134167386"/>
      <w:r w:rsidRPr="00A96783">
        <w:rPr>
          <w:sz w:val="22"/>
          <w:szCs w:val="22"/>
        </w:rPr>
        <w:t>URAKOITSIJAN VALINTAPERUSTEET</w:t>
      </w:r>
      <w:bookmarkEnd w:id="85"/>
    </w:p>
    <w:p w:rsidR="00DD6F41" w:rsidRPr="00A96783" w:rsidP="000750F4" w14:paraId="068CF268" w14:textId="77777777">
      <w:pPr>
        <w:pStyle w:val="Heading2"/>
        <w:ind w:right="566"/>
        <w:rPr>
          <w:sz w:val="22"/>
          <w:szCs w:val="22"/>
        </w:rPr>
      </w:pPr>
      <w:bookmarkStart w:id="86" w:name="_Toc134167387"/>
      <w:r w:rsidRPr="00A96783">
        <w:rPr>
          <w:sz w:val="22"/>
          <w:szCs w:val="22"/>
        </w:rPr>
        <w:t>Tarjouksen hylkääminen</w:t>
      </w:r>
      <w:bookmarkEnd w:id="86"/>
    </w:p>
    <w:p w:rsidR="00DD6F41" w:rsidRPr="00A96783" w:rsidP="000750F4" w14:paraId="683C362D" w14:textId="77777777">
      <w:pPr>
        <w:pStyle w:val="BodyText"/>
        <w:ind w:right="566"/>
        <w:rPr>
          <w:sz w:val="22"/>
        </w:rPr>
      </w:pPr>
      <w:r w:rsidRPr="00A96783">
        <w:rPr>
          <w:sz w:val="22"/>
        </w:rPr>
        <w:t xml:space="preserve">Tarjous voidaan hylätä, jos se ei ole tarjouspyyntöasiakirjojen mukainen tai jos se sisältää omia ehtoja. </w:t>
      </w:r>
      <w:r w:rsidRPr="00630638">
        <w:rPr>
          <w:rStyle w:val="KursiivileiptekstiChar"/>
          <w:i w:val="0"/>
          <w:iCs/>
          <w:sz w:val="22"/>
        </w:rPr>
        <w:t>Tarjous voidaan hylätä muillakin perusteilla, joita on lueteltu esimerkiksi julkisia hankintoja koskevassa laissa tai hankintamääräyksissä.</w:t>
      </w:r>
    </w:p>
    <w:p w:rsidR="00DD6F41" w:rsidRPr="00A96783" w:rsidP="000750F4" w14:paraId="68F7579A" w14:textId="77777777">
      <w:pPr>
        <w:pStyle w:val="Heading2"/>
        <w:ind w:right="566"/>
        <w:rPr>
          <w:sz w:val="22"/>
          <w:szCs w:val="22"/>
        </w:rPr>
      </w:pPr>
      <w:bookmarkStart w:id="87" w:name="_Toc134167388"/>
      <w:r w:rsidRPr="00A96783">
        <w:rPr>
          <w:sz w:val="22"/>
          <w:szCs w:val="22"/>
        </w:rPr>
        <w:t>Tarjouksen vertailuperusteet</w:t>
      </w:r>
      <w:bookmarkEnd w:id="87"/>
    </w:p>
    <w:p w:rsidR="00DD6F41" w:rsidRPr="00A96783" w:rsidP="000750F4" w14:paraId="2DDA850C" w14:textId="142D5264">
      <w:pPr>
        <w:pStyle w:val="BodyText"/>
        <w:ind w:right="566"/>
        <w:rPr>
          <w:sz w:val="22"/>
        </w:rPr>
      </w:pPr>
      <w:r w:rsidRPr="00A96783">
        <w:rPr>
          <w:sz w:val="22"/>
        </w:rPr>
        <w:t>Tarjouksista hyväksytään rakennuttajalle</w:t>
      </w:r>
      <w:r w:rsidRPr="00A96783" w:rsidR="00073566">
        <w:rPr>
          <w:sz w:val="22"/>
        </w:rPr>
        <w:t xml:space="preserve"> kokonaistaloudellisesti edullisin valinta</w:t>
      </w:r>
      <w:r w:rsidRPr="00A96783" w:rsidR="007C78FA">
        <w:rPr>
          <w:sz w:val="22"/>
        </w:rPr>
        <w:t>, joka</w:t>
      </w:r>
      <w:r w:rsidRPr="00A96783" w:rsidR="00073566">
        <w:rPr>
          <w:sz w:val="22"/>
        </w:rPr>
        <w:t xml:space="preserve"> on edullisin hinta.</w:t>
      </w:r>
    </w:p>
    <w:p w:rsidR="00DD6F41" w:rsidRPr="00A96783" w:rsidP="002645F6" w14:paraId="2B13599B" w14:textId="6AA21514">
      <w:pPr>
        <w:pStyle w:val="BodyText"/>
        <w:ind w:right="566"/>
        <w:rPr>
          <w:sz w:val="22"/>
        </w:rPr>
      </w:pPr>
      <w:r w:rsidRPr="00A96783">
        <w:rPr>
          <w:sz w:val="22"/>
        </w:rPr>
        <w:t>Kaikki tarjoukset voidaan jättää hyväksymättä.</w:t>
      </w:r>
    </w:p>
    <w:p w:rsidR="00DD6F41" w:rsidRPr="00A96783" w:rsidP="000750F4" w14:paraId="53E08A6A" w14:textId="77777777">
      <w:pPr>
        <w:pStyle w:val="Heading1"/>
        <w:ind w:right="566"/>
        <w:rPr>
          <w:sz w:val="22"/>
          <w:szCs w:val="22"/>
        </w:rPr>
      </w:pPr>
      <w:bookmarkStart w:id="88" w:name="_Toc134167390"/>
      <w:r w:rsidRPr="00A96783">
        <w:rPr>
          <w:sz w:val="22"/>
          <w:szCs w:val="22"/>
        </w:rPr>
        <w:t>TARJOUS</w:t>
      </w:r>
      <w:bookmarkEnd w:id="88"/>
    </w:p>
    <w:p w:rsidR="00DD6F41" w:rsidRPr="00A96783" w:rsidP="000750F4" w14:paraId="682AF559" w14:textId="77777777">
      <w:pPr>
        <w:pStyle w:val="Heading2"/>
        <w:ind w:right="566"/>
        <w:rPr>
          <w:sz w:val="22"/>
          <w:szCs w:val="22"/>
        </w:rPr>
      </w:pPr>
      <w:bookmarkStart w:id="89" w:name="_Toc134167391"/>
      <w:r w:rsidRPr="00A96783">
        <w:rPr>
          <w:sz w:val="22"/>
          <w:szCs w:val="22"/>
        </w:rPr>
        <w:t>Tarjouksen muoto</w:t>
      </w:r>
      <w:bookmarkEnd w:id="89"/>
    </w:p>
    <w:p w:rsidR="00DD6F41" w:rsidRPr="00A96783" w:rsidP="000750F4" w14:paraId="257CD230" w14:textId="5AC30D56">
      <w:pPr>
        <w:pStyle w:val="BodyText"/>
        <w:ind w:right="566"/>
        <w:rPr>
          <w:sz w:val="22"/>
        </w:rPr>
      </w:pPr>
      <w:r w:rsidRPr="00A96783">
        <w:rPr>
          <w:sz w:val="22"/>
        </w:rPr>
        <w:t>Tarjoukseen on liitettävä pyydetyt erittelyt ja todistukset (ks. kohta 16.2)</w:t>
      </w:r>
      <w:r w:rsidR="002645F6">
        <w:rPr>
          <w:sz w:val="22"/>
        </w:rPr>
        <w:t>.</w:t>
      </w:r>
    </w:p>
    <w:p w:rsidR="00DD6F41" w:rsidRPr="00A96783" w:rsidP="000750F4" w14:paraId="2D4BEAA4" w14:textId="77777777">
      <w:pPr>
        <w:pStyle w:val="BodyText"/>
        <w:ind w:right="566"/>
        <w:rPr>
          <w:sz w:val="22"/>
        </w:rPr>
      </w:pPr>
    </w:p>
    <w:p w:rsidR="00DD6F41" w:rsidRPr="00A96783" w:rsidP="000750F4" w14:paraId="547565AD" w14:textId="77777777">
      <w:pPr>
        <w:pStyle w:val="Heading2"/>
        <w:ind w:right="566"/>
        <w:rPr>
          <w:sz w:val="22"/>
          <w:szCs w:val="22"/>
        </w:rPr>
      </w:pPr>
      <w:bookmarkStart w:id="90" w:name="_Toc134167392"/>
      <w:r w:rsidRPr="00A96783">
        <w:rPr>
          <w:sz w:val="22"/>
          <w:szCs w:val="22"/>
        </w:rPr>
        <w:t>Tarjoukseen liitettävät todistukset</w:t>
      </w:r>
      <w:bookmarkEnd w:id="90"/>
    </w:p>
    <w:p w:rsidR="00191755" w:rsidP="000750F4" w14:paraId="7A845BF0" w14:textId="77777777">
      <w:pPr>
        <w:pStyle w:val="BodyText"/>
        <w:ind w:right="566"/>
        <w:rPr>
          <w:sz w:val="22"/>
        </w:rPr>
      </w:pPr>
    </w:p>
    <w:p w:rsidR="00191755" w:rsidRPr="00191755" w:rsidP="00191755" w14:paraId="00D232A4" w14:textId="77777777">
      <w:pPr>
        <w:pStyle w:val="NormalWeb"/>
        <w:shd w:val="clear" w:color="auto" w:fill="FFFFFF"/>
        <w:spacing w:before="0" w:beforeAutospacing="0" w:after="300" w:afterAutospacing="0"/>
        <w:rPr>
          <w:rFonts w:ascii="Arial" w:hAnsi="Arial" w:cs="Arial"/>
          <w:bCs/>
          <w:color w:val="000000"/>
          <w:sz w:val="22"/>
          <w:szCs w:val="22"/>
          <w:u w:val="single"/>
        </w:rPr>
      </w:pPr>
      <w:r w:rsidRPr="00191755">
        <w:rPr>
          <w:rFonts w:ascii="Arial" w:hAnsi="Arial" w:cs="Arial"/>
          <w:bCs/>
          <w:color w:val="000000"/>
          <w:sz w:val="22"/>
          <w:szCs w:val="22"/>
          <w:u w:val="single"/>
        </w:rPr>
        <w:t>Urakoitsijan on liitettävä tarjoukseensa tilaajanvastuulain mukainen selvitys, jossa on:</w:t>
      </w:r>
    </w:p>
    <w:p w:rsidR="00191755" w:rsidRPr="00191755" w:rsidP="00191755" w14:paraId="1AED6A50" w14:textId="77777777">
      <w:pPr>
        <w:pStyle w:val="NormalWeb"/>
        <w:numPr>
          <w:ilvl w:val="0"/>
          <w:numId w:val="10"/>
        </w:numPr>
        <w:shd w:val="clear" w:color="auto" w:fill="FFFFFF"/>
        <w:spacing w:before="0" w:beforeAutospacing="0" w:after="300" w:afterAutospacing="0"/>
        <w:rPr>
          <w:rFonts w:ascii="Arial" w:hAnsi="Arial" w:cs="Arial"/>
          <w:bCs/>
          <w:color w:val="000000"/>
          <w:sz w:val="22"/>
          <w:szCs w:val="22"/>
        </w:rPr>
      </w:pPr>
      <w:r w:rsidRPr="00191755">
        <w:rPr>
          <w:rFonts w:ascii="Arial" w:hAnsi="Arial" w:cs="Arial"/>
          <w:bCs/>
          <w:color w:val="000000"/>
          <w:sz w:val="22"/>
          <w:szCs w:val="22"/>
        </w:rPr>
        <w:t>selvitys siitä, että yritys on merkitty ennakkoperintärekisteriin ja työnantajarekisteriin sekä arvonlisäverovelvollisten rekisteriin</w:t>
      </w:r>
    </w:p>
    <w:p w:rsidR="00191755" w:rsidRPr="00191755" w:rsidP="00191755" w14:paraId="21144367" w14:textId="77777777">
      <w:pPr>
        <w:pStyle w:val="NormalWeb"/>
        <w:numPr>
          <w:ilvl w:val="0"/>
          <w:numId w:val="10"/>
        </w:numPr>
        <w:shd w:val="clear" w:color="auto" w:fill="FFFFFF"/>
        <w:spacing w:before="0" w:beforeAutospacing="0" w:after="300" w:afterAutospacing="0"/>
        <w:rPr>
          <w:rFonts w:ascii="Arial" w:hAnsi="Arial" w:cs="Arial"/>
          <w:bCs/>
          <w:color w:val="000000"/>
          <w:sz w:val="22"/>
          <w:szCs w:val="22"/>
        </w:rPr>
      </w:pPr>
      <w:r w:rsidRPr="00191755">
        <w:rPr>
          <w:rFonts w:ascii="Arial" w:hAnsi="Arial" w:cs="Arial"/>
          <w:bCs/>
          <w:color w:val="000000"/>
          <w:sz w:val="22"/>
          <w:szCs w:val="22"/>
        </w:rPr>
        <w:t>verojäämätodistus sekä ilmoitus eläkevakuutusmaksuvelvoitteiden täyttämisestä tai muu vastaava luotettava selvitys verojen, ennakonpidätystilitysten, sosiaaliturvamaksujen ja eläkemaksujen täyttämisestä</w:t>
      </w:r>
    </w:p>
    <w:p w:rsidR="00191755" w:rsidRPr="00191755" w:rsidP="00191755" w14:paraId="216A7836" w14:textId="77777777">
      <w:pPr>
        <w:pStyle w:val="NormalWeb"/>
        <w:numPr>
          <w:ilvl w:val="0"/>
          <w:numId w:val="10"/>
        </w:numPr>
        <w:shd w:val="clear" w:color="auto" w:fill="FFFFFF"/>
        <w:spacing w:before="0" w:beforeAutospacing="0" w:after="300" w:afterAutospacing="0"/>
        <w:rPr>
          <w:rFonts w:ascii="Arial" w:hAnsi="Arial" w:cs="Arial"/>
          <w:bCs/>
          <w:color w:val="000000"/>
          <w:sz w:val="22"/>
          <w:szCs w:val="22"/>
        </w:rPr>
      </w:pPr>
      <w:r w:rsidRPr="00191755">
        <w:rPr>
          <w:rFonts w:ascii="Arial" w:hAnsi="Arial" w:cs="Arial"/>
          <w:bCs/>
          <w:color w:val="000000"/>
          <w:sz w:val="22"/>
          <w:szCs w:val="22"/>
        </w:rPr>
        <w:t>kaupparekisteriote</w:t>
      </w:r>
    </w:p>
    <w:p w:rsidR="00191755" w:rsidRPr="00191755" w:rsidP="00191755" w14:paraId="0C926AC7" w14:textId="77777777">
      <w:pPr>
        <w:pStyle w:val="NormalWeb"/>
        <w:numPr>
          <w:ilvl w:val="0"/>
          <w:numId w:val="10"/>
        </w:numPr>
        <w:shd w:val="clear" w:color="auto" w:fill="FFFFFF"/>
        <w:spacing w:before="0" w:beforeAutospacing="0" w:after="300" w:afterAutospacing="0"/>
        <w:rPr>
          <w:rFonts w:ascii="Arial" w:hAnsi="Arial" w:cs="Arial"/>
          <w:bCs/>
          <w:color w:val="000000"/>
          <w:sz w:val="22"/>
          <w:szCs w:val="22"/>
        </w:rPr>
      </w:pPr>
      <w:r w:rsidRPr="00191755">
        <w:rPr>
          <w:rFonts w:ascii="Arial" w:hAnsi="Arial" w:cs="Arial"/>
          <w:bCs/>
          <w:color w:val="000000"/>
          <w:sz w:val="22"/>
          <w:szCs w:val="22"/>
        </w:rPr>
        <w:t>selvitys työhön sovellettavasta työehtosopimuksesta tai keskeisistä työehdoista</w:t>
      </w:r>
    </w:p>
    <w:p w:rsidR="00191755" w:rsidRPr="00191755" w:rsidP="00191755" w14:paraId="68170422" w14:textId="77777777">
      <w:pPr>
        <w:pStyle w:val="NormalWeb"/>
        <w:numPr>
          <w:ilvl w:val="0"/>
          <w:numId w:val="10"/>
        </w:numPr>
        <w:shd w:val="clear" w:color="auto" w:fill="FFFFFF"/>
        <w:spacing w:before="0" w:beforeAutospacing="0" w:after="300" w:afterAutospacing="0"/>
        <w:rPr>
          <w:rFonts w:ascii="Arial" w:hAnsi="Arial" w:cs="Arial"/>
          <w:bCs/>
          <w:color w:val="000000"/>
          <w:sz w:val="22"/>
          <w:szCs w:val="22"/>
        </w:rPr>
      </w:pPr>
      <w:r w:rsidRPr="00191755">
        <w:rPr>
          <w:rFonts w:ascii="Arial" w:hAnsi="Arial" w:cs="Arial"/>
          <w:bCs/>
          <w:color w:val="000000"/>
          <w:sz w:val="22"/>
          <w:szCs w:val="22"/>
        </w:rPr>
        <w:t>selvitys työntekijöiden työterveyshuollon järjestämisestä</w:t>
      </w:r>
    </w:p>
    <w:p w:rsidR="00191755" w:rsidRPr="00191755" w:rsidP="00191755" w14:paraId="56067882" w14:textId="77777777">
      <w:pPr>
        <w:pStyle w:val="NormalWeb"/>
        <w:numPr>
          <w:ilvl w:val="0"/>
          <w:numId w:val="10"/>
        </w:numPr>
        <w:shd w:val="clear" w:color="auto" w:fill="FFFFFF"/>
        <w:spacing w:before="0" w:beforeAutospacing="0" w:after="300" w:afterAutospacing="0"/>
        <w:rPr>
          <w:rFonts w:ascii="Arial" w:hAnsi="Arial" w:cs="Arial"/>
          <w:bCs/>
          <w:color w:val="000000"/>
          <w:sz w:val="22"/>
          <w:szCs w:val="22"/>
        </w:rPr>
      </w:pPr>
      <w:r w:rsidRPr="00191755">
        <w:rPr>
          <w:rFonts w:ascii="Arial" w:hAnsi="Arial" w:cs="Arial"/>
          <w:bCs/>
          <w:color w:val="000000"/>
          <w:sz w:val="22"/>
          <w:szCs w:val="22"/>
        </w:rPr>
        <w:t>todistus tapaturmavakuutuksen ottamisesta</w:t>
      </w:r>
    </w:p>
    <w:p w:rsidR="00DD6F41" w:rsidRPr="00A96783" w:rsidP="000750F4" w14:paraId="36CA7E5B" w14:textId="42C80830">
      <w:pPr>
        <w:pStyle w:val="BodyText"/>
        <w:ind w:right="566"/>
        <w:rPr>
          <w:sz w:val="22"/>
        </w:rPr>
      </w:pPr>
      <w:r w:rsidRPr="00A96783">
        <w:rPr>
          <w:sz w:val="22"/>
        </w:rPr>
        <w:t>Selvitykset eivät saa olla kolmea kuukautta vanhempia. Rakennuttaja ei hyväksy sellaista urakoitsijaa, joka ei ole toimittanut edellä mainittuja selvityksiä.</w:t>
      </w:r>
    </w:p>
    <w:p w:rsidR="003C67AF" w:rsidRPr="00A96783" w:rsidP="000750F4" w14:paraId="4B2967C3" w14:textId="737CDC90">
      <w:pPr>
        <w:pStyle w:val="BodyText"/>
        <w:ind w:right="566"/>
        <w:rPr>
          <w:sz w:val="22"/>
        </w:rPr>
      </w:pPr>
      <w:r w:rsidRPr="00A96783">
        <w:rPr>
          <w:sz w:val="22"/>
        </w:rPr>
        <w:t>Jos urakoitsijalla on 500 € tai enemmän verovelkaa, on tästä esitettävä verohallinnon hyväksymä maksusuunnitelma. Maksusuunnitelma laaditaan myös työeläkemaksuveloista.</w:t>
      </w:r>
    </w:p>
    <w:p w:rsidR="00DA65F2" w:rsidRPr="00A96783" w:rsidP="000750F4" w14:paraId="6A2C73C2" w14:textId="77777777">
      <w:pPr>
        <w:pStyle w:val="BodyText"/>
        <w:ind w:right="566"/>
        <w:rPr>
          <w:sz w:val="22"/>
        </w:rPr>
      </w:pPr>
    </w:p>
    <w:p w:rsidR="00DD6F41" w:rsidRPr="00A96783" w:rsidP="000750F4" w14:paraId="6DB2B539" w14:textId="77777777">
      <w:pPr>
        <w:pStyle w:val="Heading2"/>
        <w:ind w:right="566"/>
        <w:rPr>
          <w:sz w:val="22"/>
          <w:szCs w:val="22"/>
        </w:rPr>
      </w:pPr>
      <w:bookmarkStart w:id="91" w:name="_Toc134167393"/>
      <w:r w:rsidRPr="00A96783">
        <w:rPr>
          <w:sz w:val="22"/>
          <w:szCs w:val="22"/>
        </w:rPr>
        <w:t>Tarjouksen voimassaoloaika</w:t>
      </w:r>
      <w:bookmarkEnd w:id="91"/>
    </w:p>
    <w:p w:rsidR="00DD6F41" w:rsidRPr="00A96783" w:rsidP="000750F4" w14:paraId="7BDF459D" w14:textId="7C4CC49C">
      <w:pPr>
        <w:pStyle w:val="BodyText"/>
        <w:ind w:right="566"/>
        <w:rPr>
          <w:sz w:val="22"/>
        </w:rPr>
      </w:pPr>
      <w:r w:rsidRPr="00A96783">
        <w:rPr>
          <w:sz w:val="22"/>
        </w:rPr>
        <w:t>Tarjouksen tulee olla sitovana voimassa, kunnes jonkun tarjouksen tehneen kanssa on</w:t>
      </w:r>
      <w:r w:rsidRPr="00A96783" w:rsidR="003C67AF">
        <w:rPr>
          <w:sz w:val="22"/>
        </w:rPr>
        <w:t xml:space="preserve"> </w:t>
      </w:r>
      <w:r w:rsidRPr="00A96783">
        <w:rPr>
          <w:rStyle w:val="KursiivileiptekstiChar"/>
          <w:i w:val="0"/>
          <w:iCs/>
          <w:sz w:val="22"/>
        </w:rPr>
        <w:t>allekirjoitettu urakkasopimus</w:t>
      </w:r>
      <w:r w:rsidRPr="00A96783">
        <w:rPr>
          <w:sz w:val="22"/>
        </w:rPr>
        <w:t xml:space="preserve"> työn suorittamisesta, kuitenkin enintään </w:t>
      </w:r>
      <w:r w:rsidRPr="00A96783" w:rsidR="00370C8C">
        <w:rPr>
          <w:sz w:val="22"/>
        </w:rPr>
        <w:t>ka</w:t>
      </w:r>
      <w:r w:rsidR="00B450CB">
        <w:rPr>
          <w:sz w:val="22"/>
        </w:rPr>
        <w:t>ksi kuukautta</w:t>
      </w:r>
      <w:r w:rsidRPr="00A96783">
        <w:rPr>
          <w:sz w:val="22"/>
        </w:rPr>
        <w:t xml:space="preserve"> tarjouksen jättöpäivästä lukien.</w:t>
      </w:r>
    </w:p>
    <w:p w:rsidR="00DD6F41" w:rsidRPr="00A96783" w:rsidP="000750F4" w14:paraId="3F7E8641" w14:textId="06950D71">
      <w:pPr>
        <w:pStyle w:val="BodyText"/>
        <w:ind w:right="566"/>
        <w:rPr>
          <w:sz w:val="22"/>
        </w:rPr>
      </w:pPr>
      <w:r w:rsidRPr="00A96783">
        <w:rPr>
          <w:sz w:val="22"/>
        </w:rPr>
        <w:t>Rakennuttaja ilmoittaa tarjouksen tehneille urakkasopimuksen allekirjoittamisesta.</w:t>
      </w:r>
    </w:p>
    <w:p w:rsidR="004D2D60" w:rsidRPr="00A96783" w:rsidP="000750F4" w14:paraId="78B97950" w14:textId="77777777">
      <w:pPr>
        <w:pStyle w:val="BodyText"/>
        <w:ind w:right="566"/>
        <w:rPr>
          <w:sz w:val="22"/>
        </w:rPr>
      </w:pPr>
    </w:p>
    <w:p w:rsidR="00DD6F41" w:rsidRPr="00A96783" w:rsidP="000750F4" w14:paraId="73F14CF1" w14:textId="77777777">
      <w:pPr>
        <w:pStyle w:val="Heading2"/>
        <w:ind w:right="566"/>
        <w:rPr>
          <w:sz w:val="22"/>
          <w:szCs w:val="22"/>
        </w:rPr>
      </w:pPr>
      <w:bookmarkStart w:id="92" w:name="_Toc134167394"/>
      <w:r w:rsidRPr="00A96783">
        <w:rPr>
          <w:sz w:val="22"/>
          <w:szCs w:val="22"/>
        </w:rPr>
        <w:t>Tarjouksen tekeminen</w:t>
      </w:r>
      <w:bookmarkEnd w:id="92"/>
    </w:p>
    <w:p w:rsidR="00DD6F41" w:rsidP="000750F4" w14:paraId="0B21B7E2" w14:textId="4A39B07C">
      <w:pPr>
        <w:pStyle w:val="BodyText"/>
        <w:ind w:right="566"/>
        <w:rPr>
          <w:sz w:val="22"/>
        </w:rPr>
      </w:pPr>
      <w:r w:rsidRPr="00A96783">
        <w:rPr>
          <w:sz w:val="22"/>
        </w:rPr>
        <w:t xml:space="preserve">Tarjouksen tulee saapua rakennuttajalle </w:t>
      </w:r>
      <w:r w:rsidRPr="00A96783" w:rsidR="00370C8C">
        <w:rPr>
          <w:sz w:val="22"/>
        </w:rPr>
        <w:t>sähköisesti</w:t>
      </w:r>
      <w:r w:rsidR="005D2692">
        <w:rPr>
          <w:sz w:val="22"/>
        </w:rPr>
        <w:t xml:space="preserve"> </w:t>
      </w:r>
      <w:r w:rsidR="00495222">
        <w:rPr>
          <w:sz w:val="22"/>
        </w:rPr>
        <w:t xml:space="preserve">Tarjouspalvelu (Cloudia) </w:t>
      </w:r>
      <w:r w:rsidRPr="00A96783" w:rsidR="00370C8C">
        <w:rPr>
          <w:sz w:val="22"/>
        </w:rPr>
        <w:t>-järjestelmään</w:t>
      </w:r>
      <w:r w:rsidRPr="00A96783">
        <w:rPr>
          <w:sz w:val="22"/>
        </w:rPr>
        <w:t xml:space="preserve"> viimeistään </w:t>
      </w:r>
      <w:r w:rsidR="008A0B7F">
        <w:rPr>
          <w:sz w:val="22"/>
        </w:rPr>
        <w:t>11</w:t>
      </w:r>
      <w:r w:rsidR="008F511C">
        <w:rPr>
          <w:sz w:val="22"/>
        </w:rPr>
        <w:t>.</w:t>
      </w:r>
      <w:r w:rsidR="008A0B7F">
        <w:rPr>
          <w:sz w:val="22"/>
        </w:rPr>
        <w:t>3</w:t>
      </w:r>
      <w:r w:rsidR="008F511C">
        <w:rPr>
          <w:sz w:val="22"/>
        </w:rPr>
        <w:t>.</w:t>
      </w:r>
      <w:r w:rsidR="008A0B7F">
        <w:rPr>
          <w:sz w:val="22"/>
        </w:rPr>
        <w:t>2024</w:t>
      </w:r>
      <w:r w:rsidR="008F511C">
        <w:rPr>
          <w:sz w:val="22"/>
        </w:rPr>
        <w:t xml:space="preserve"> klo 12.00</w:t>
      </w:r>
      <w:r w:rsidRPr="00A96783">
        <w:rPr>
          <w:sz w:val="22"/>
        </w:rPr>
        <w:t>.</w:t>
      </w:r>
    </w:p>
    <w:p w:rsidR="00023FEC" w:rsidRPr="00A96783" w:rsidP="000750F4" w14:paraId="43434774" w14:textId="571D34FE">
      <w:pPr>
        <w:pStyle w:val="BodyText"/>
        <w:ind w:right="566"/>
        <w:rPr>
          <w:sz w:val="22"/>
        </w:rPr>
      </w:pPr>
      <w:r w:rsidRPr="00023FEC">
        <w:rPr>
          <w:sz w:val="22"/>
        </w:rPr>
        <w:t>Tilaaja tietää tarjouksen saadessaan, että urakoitsija on tutustunut kohteeseen paikan päällä.</w:t>
      </w:r>
    </w:p>
    <w:p w:rsidR="00877865" w:rsidRPr="00A96783" w:rsidP="000750F4" w14:paraId="5C122FB1" w14:textId="77777777">
      <w:pPr>
        <w:pStyle w:val="BodyText"/>
        <w:ind w:right="566"/>
        <w:rPr>
          <w:sz w:val="22"/>
        </w:rPr>
      </w:pPr>
    </w:p>
    <w:p w:rsidR="00DD6F41" w:rsidRPr="00A96783" w:rsidP="000750F4" w14:paraId="10974AE3" w14:textId="77777777">
      <w:pPr>
        <w:pStyle w:val="Heading2"/>
        <w:ind w:right="566"/>
        <w:rPr>
          <w:sz w:val="22"/>
          <w:szCs w:val="22"/>
        </w:rPr>
      </w:pPr>
      <w:bookmarkStart w:id="93" w:name="_Toc134167395"/>
      <w:r w:rsidRPr="00A96783">
        <w:rPr>
          <w:sz w:val="22"/>
          <w:szCs w:val="22"/>
        </w:rPr>
        <w:t>Tarjousten avaaminen</w:t>
      </w:r>
      <w:bookmarkEnd w:id="93"/>
    </w:p>
    <w:p w:rsidR="00DD6F41" w:rsidRPr="00A96783" w:rsidP="000750F4" w14:paraId="1720A316" w14:textId="61391927">
      <w:pPr>
        <w:pStyle w:val="Kursiivileipteksti"/>
        <w:ind w:right="566"/>
        <w:rPr>
          <w:i w:val="0"/>
          <w:iCs/>
          <w:sz w:val="22"/>
        </w:rPr>
      </w:pPr>
      <w:r w:rsidRPr="00A96783">
        <w:rPr>
          <w:i w:val="0"/>
          <w:iCs/>
          <w:sz w:val="22"/>
        </w:rPr>
        <w:t>Tarjoukset avataan tilaajan määrittämänä ajankohtana (kts. urakkatarjouspyyntö) suljettuna tilaisuutena.</w:t>
      </w:r>
    </w:p>
    <w:p w:rsidR="00DD6F41" w:rsidRPr="00A96783" w:rsidP="000750F4" w14:paraId="5A1D3472" w14:textId="77777777">
      <w:pPr>
        <w:pStyle w:val="Heading2"/>
        <w:ind w:right="566"/>
        <w:rPr>
          <w:sz w:val="22"/>
          <w:szCs w:val="22"/>
        </w:rPr>
      </w:pPr>
      <w:bookmarkStart w:id="94" w:name="_Toc134167396"/>
      <w:r w:rsidRPr="00A96783">
        <w:rPr>
          <w:sz w:val="22"/>
          <w:szCs w:val="22"/>
        </w:rPr>
        <w:t>Lisätiedot</w:t>
      </w:r>
      <w:bookmarkEnd w:id="94"/>
    </w:p>
    <w:p w:rsidR="00DD6F41" w:rsidRPr="00A96783" w:rsidP="000750F4" w14:paraId="2D71CEC2" w14:textId="158D88FF">
      <w:pPr>
        <w:pStyle w:val="BodyText"/>
        <w:ind w:right="566"/>
        <w:rPr>
          <w:sz w:val="22"/>
        </w:rPr>
      </w:pPr>
      <w:bookmarkStart w:id="95" w:name="_Hlk159401062"/>
      <w:r w:rsidRPr="00A96783">
        <w:rPr>
          <w:sz w:val="22"/>
        </w:rPr>
        <w:t xml:space="preserve">Jos tarjouspyyntöasiakirjoissa esiintyy epäselvyyksiä, niistä tulee kirjallisesti ilmoittaa rakennuttajalle viimeistään </w:t>
      </w:r>
      <w:r w:rsidR="00C15693">
        <w:rPr>
          <w:sz w:val="22"/>
        </w:rPr>
        <w:t>1</w:t>
      </w:r>
      <w:r w:rsidR="008F5C05">
        <w:rPr>
          <w:sz w:val="22"/>
        </w:rPr>
        <w:t>.</w:t>
      </w:r>
      <w:r w:rsidR="00C15693">
        <w:rPr>
          <w:sz w:val="22"/>
        </w:rPr>
        <w:t>3</w:t>
      </w:r>
      <w:r w:rsidR="008F5C05">
        <w:rPr>
          <w:sz w:val="22"/>
        </w:rPr>
        <w:t>.202</w:t>
      </w:r>
      <w:r w:rsidR="00C15693">
        <w:rPr>
          <w:sz w:val="22"/>
        </w:rPr>
        <w:t>4</w:t>
      </w:r>
      <w:r w:rsidR="008F5C05">
        <w:rPr>
          <w:sz w:val="22"/>
        </w:rPr>
        <w:t xml:space="preserve"> klo </w:t>
      </w:r>
      <w:r w:rsidR="00C15693">
        <w:rPr>
          <w:sz w:val="22"/>
        </w:rPr>
        <w:t>12</w:t>
      </w:r>
      <w:r w:rsidR="008F5C05">
        <w:rPr>
          <w:sz w:val="22"/>
        </w:rPr>
        <w:t>.00 mennessä Cloudia-järjestelmään</w:t>
      </w:r>
      <w:r w:rsidRPr="00A96783">
        <w:rPr>
          <w:sz w:val="22"/>
        </w:rPr>
        <w:t xml:space="preserve">. Epäselvyyksien </w:t>
      </w:r>
      <w:r w:rsidR="009B4F8F">
        <w:rPr>
          <w:sz w:val="22"/>
        </w:rPr>
        <w:t>vuoksi</w:t>
      </w:r>
      <w:r w:rsidRPr="00A96783">
        <w:rPr>
          <w:sz w:val="22"/>
        </w:rPr>
        <w:t xml:space="preserve"> annettavat lisäselvitykset tulee rakennuttaja kirjallisesti toimittamaan kaikille </w:t>
      </w:r>
      <w:r w:rsidRPr="00A96783">
        <w:rPr>
          <w:sz w:val="22"/>
        </w:rPr>
        <w:t>urakkalaskentaan osallistuville urakoitsijoille</w:t>
      </w:r>
      <w:r w:rsidR="008F5C05">
        <w:rPr>
          <w:sz w:val="22"/>
        </w:rPr>
        <w:t xml:space="preserve"> viimeistään </w:t>
      </w:r>
      <w:r w:rsidR="00C15693">
        <w:rPr>
          <w:sz w:val="22"/>
        </w:rPr>
        <w:t>6</w:t>
      </w:r>
      <w:r w:rsidR="008F5C05">
        <w:rPr>
          <w:sz w:val="22"/>
        </w:rPr>
        <w:t>.</w:t>
      </w:r>
      <w:r w:rsidR="00C15693">
        <w:rPr>
          <w:sz w:val="22"/>
        </w:rPr>
        <w:t>3</w:t>
      </w:r>
      <w:r w:rsidR="008F5C05">
        <w:rPr>
          <w:sz w:val="22"/>
        </w:rPr>
        <w:t>.202</w:t>
      </w:r>
      <w:r w:rsidR="00C15693">
        <w:rPr>
          <w:sz w:val="22"/>
        </w:rPr>
        <w:t>4</w:t>
      </w:r>
      <w:r w:rsidR="008F5C05">
        <w:rPr>
          <w:sz w:val="22"/>
        </w:rPr>
        <w:t xml:space="preserve"> klo 16.00 mennessä Cloudia-järjestelmään</w:t>
      </w:r>
      <w:r w:rsidRPr="00A96783">
        <w:rPr>
          <w:sz w:val="22"/>
        </w:rPr>
        <w:t>. Muita lisätietoja ei katsota rakennuttajaa sitoviksi.</w:t>
      </w:r>
    </w:p>
    <w:bookmarkEnd w:id="95"/>
    <w:p w:rsidR="00DD6F41" w:rsidRPr="00A96783" w:rsidP="000750F4" w14:paraId="0215BE0C" w14:textId="77777777">
      <w:pPr>
        <w:pStyle w:val="BodyText"/>
        <w:ind w:right="566"/>
        <w:rPr>
          <w:sz w:val="22"/>
        </w:rPr>
      </w:pPr>
    </w:p>
    <w:sectPr w:rsidSect="00E101C4">
      <w:headerReference w:type="default" r:id="rId7"/>
      <w:pgSz w:w="11906" w:h="16838"/>
      <w:pgMar w:top="1134" w:right="1134" w:bottom="1134" w:left="1134" w:header="510" w:footer="51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CellMar>
        <w:left w:w="0" w:type="dxa"/>
        <w:right w:w="0" w:type="dxa"/>
      </w:tblCellMar>
      <w:tblLook w:val="04A0"/>
    </w:tblPr>
    <w:tblGrid>
      <w:gridCol w:w="3214"/>
      <w:gridCol w:w="3213"/>
      <w:gridCol w:w="3211"/>
    </w:tblGrid>
    <w:tr w14:paraId="0464400E" w14:textId="77777777">
      <w:tblPrEx>
        <w:tblW w:w="5000" w:type="pct"/>
        <w:tblCellMar>
          <w:left w:w="0" w:type="dxa"/>
          <w:right w:w="0" w:type="dxa"/>
        </w:tblCellMar>
        <w:tblLook w:val="04A0"/>
      </w:tblPrEx>
      <w:trPr>
        <w:trHeight w:val="720"/>
      </w:trPr>
      <w:tc>
        <w:tcPr>
          <w:tcW w:w="1667" w:type="pct"/>
        </w:tcPr>
        <w:p w:rsidR="008E12C0" w:rsidRPr="00283506" w14:paraId="6A8A3C52" w14:textId="3D5A40E1">
          <w:pPr>
            <w:rPr>
              <w:rFonts w:ascii="Malgun Gothic" w:eastAsia="Malgun Gothic" w:hAnsi="Malgun Gothic"/>
              <w:color w:val="4472C4"/>
            </w:rPr>
          </w:pPr>
        </w:p>
      </w:tc>
      <w:tc>
        <w:tcPr>
          <w:tcW w:w="1667" w:type="pct"/>
        </w:tcPr>
        <w:p w:rsidR="008E12C0" w:rsidRPr="00283506" w:rsidP="00B109BB" w14:paraId="54390FFF" w14:textId="77777777">
          <w:pPr>
            <w:rPr>
              <w:rFonts w:ascii="Malgun Gothic" w:eastAsia="Malgun Gothic" w:hAnsi="Malgun Gothic"/>
            </w:rPr>
          </w:pPr>
          <w:r w:rsidRPr="00283506">
            <w:rPr>
              <w:rFonts w:ascii="Malgun Gothic" w:eastAsia="Malgun Gothic" w:hAnsi="Malgun Gothic"/>
            </w:rPr>
            <w:t>Urakkaohjelma (YSE 1998)</w:t>
          </w:r>
        </w:p>
      </w:tc>
      <w:tc>
        <w:tcPr>
          <w:tcW w:w="1666" w:type="pct"/>
        </w:tcPr>
        <w:p w:rsidR="008E12C0" w:rsidRPr="00283506" w14:paraId="2C278D4B" w14:textId="77777777">
          <w:pPr>
            <w:jc w:val="right"/>
            <w:rPr>
              <w:rFonts w:ascii="Malgun Gothic" w:eastAsia="Malgun Gothic" w:hAnsi="Malgun Gothic"/>
            </w:rPr>
          </w:pPr>
          <w:r w:rsidRPr="00283506">
            <w:rPr>
              <w:rFonts w:ascii="Malgun Gothic" w:eastAsia="Malgun Gothic" w:hAnsi="Malgun Gothic"/>
              <w:sz w:val="24"/>
              <w:szCs w:val="24"/>
            </w:rPr>
            <w:fldChar w:fldCharType="begin"/>
          </w:r>
          <w:r w:rsidRPr="00283506">
            <w:rPr>
              <w:rFonts w:ascii="Malgun Gothic" w:eastAsia="Malgun Gothic" w:hAnsi="Malgun Gothic"/>
              <w:sz w:val="24"/>
              <w:szCs w:val="24"/>
            </w:rPr>
            <w:instrText>PAGE   \* MERGEFORMAT</w:instrText>
          </w:r>
          <w:r w:rsidRPr="00283506">
            <w:rPr>
              <w:rFonts w:ascii="Malgun Gothic" w:eastAsia="Malgun Gothic" w:hAnsi="Malgun Gothic"/>
              <w:sz w:val="24"/>
              <w:szCs w:val="24"/>
            </w:rPr>
            <w:fldChar w:fldCharType="separate"/>
          </w:r>
          <w:r w:rsidRPr="00283506">
            <w:rPr>
              <w:rFonts w:ascii="Malgun Gothic" w:eastAsia="Malgun Gothic" w:hAnsi="Malgun Gothic"/>
              <w:sz w:val="24"/>
              <w:szCs w:val="24"/>
            </w:rPr>
            <w:t>0</w:t>
          </w:r>
          <w:r w:rsidRPr="00283506">
            <w:rPr>
              <w:rFonts w:ascii="Malgun Gothic" w:eastAsia="Malgun Gothic" w:hAnsi="Malgun Gothic"/>
              <w:sz w:val="24"/>
              <w:szCs w:val="24"/>
            </w:rPr>
            <w:fldChar w:fldCharType="end"/>
          </w:r>
        </w:p>
      </w:tc>
    </w:tr>
  </w:tbl>
  <w:p w:rsidR="008E12C0" w14:paraId="14FA0958"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284F0F"/>
    <w:multiLevelType w:val="hybridMultilevel"/>
    <w:tmpl w:val="8BBAEB7C"/>
    <w:lvl w:ilvl="0">
      <w:start w:val="0"/>
      <w:numFmt w:val="bullet"/>
      <w:lvlText w:val="-"/>
      <w:lvlJc w:val="left"/>
      <w:pPr>
        <w:ind w:left="1174" w:hanging="360"/>
      </w:pPr>
      <w:rPr>
        <w:rFonts w:ascii="Arial" w:eastAsia="Times New Roman" w:hAnsi="Arial" w:hint="default"/>
      </w:rPr>
    </w:lvl>
    <w:lvl w:ilvl="1" w:tentative="1">
      <w:start w:val="1"/>
      <w:numFmt w:val="bullet"/>
      <w:lvlText w:val="o"/>
      <w:lvlJc w:val="left"/>
      <w:pPr>
        <w:ind w:left="1894" w:hanging="360"/>
      </w:pPr>
      <w:rPr>
        <w:rFonts w:ascii="Courier New" w:hAnsi="Courier New" w:cs="Courier New" w:hint="default"/>
      </w:rPr>
    </w:lvl>
    <w:lvl w:ilvl="2" w:tentative="1">
      <w:start w:val="1"/>
      <w:numFmt w:val="bullet"/>
      <w:lvlText w:val=""/>
      <w:lvlJc w:val="left"/>
      <w:pPr>
        <w:ind w:left="2614" w:hanging="360"/>
      </w:pPr>
      <w:rPr>
        <w:rFonts w:ascii="Wingdings" w:hAnsi="Wingdings" w:hint="default"/>
      </w:rPr>
    </w:lvl>
    <w:lvl w:ilvl="3" w:tentative="1">
      <w:start w:val="1"/>
      <w:numFmt w:val="bullet"/>
      <w:lvlText w:val=""/>
      <w:lvlJc w:val="left"/>
      <w:pPr>
        <w:ind w:left="3334" w:hanging="360"/>
      </w:pPr>
      <w:rPr>
        <w:rFonts w:ascii="Symbol" w:hAnsi="Symbol" w:hint="default"/>
      </w:rPr>
    </w:lvl>
    <w:lvl w:ilvl="4" w:tentative="1">
      <w:start w:val="1"/>
      <w:numFmt w:val="bullet"/>
      <w:lvlText w:val="o"/>
      <w:lvlJc w:val="left"/>
      <w:pPr>
        <w:ind w:left="4054" w:hanging="360"/>
      </w:pPr>
      <w:rPr>
        <w:rFonts w:ascii="Courier New" w:hAnsi="Courier New" w:cs="Courier New" w:hint="default"/>
      </w:rPr>
    </w:lvl>
    <w:lvl w:ilvl="5" w:tentative="1">
      <w:start w:val="1"/>
      <w:numFmt w:val="bullet"/>
      <w:lvlText w:val=""/>
      <w:lvlJc w:val="left"/>
      <w:pPr>
        <w:ind w:left="4774" w:hanging="360"/>
      </w:pPr>
      <w:rPr>
        <w:rFonts w:ascii="Wingdings" w:hAnsi="Wingdings" w:hint="default"/>
      </w:rPr>
    </w:lvl>
    <w:lvl w:ilvl="6" w:tentative="1">
      <w:start w:val="1"/>
      <w:numFmt w:val="bullet"/>
      <w:lvlText w:val=""/>
      <w:lvlJc w:val="left"/>
      <w:pPr>
        <w:ind w:left="5494" w:hanging="360"/>
      </w:pPr>
      <w:rPr>
        <w:rFonts w:ascii="Symbol" w:hAnsi="Symbol" w:hint="default"/>
      </w:rPr>
    </w:lvl>
    <w:lvl w:ilvl="7" w:tentative="1">
      <w:start w:val="1"/>
      <w:numFmt w:val="bullet"/>
      <w:lvlText w:val="o"/>
      <w:lvlJc w:val="left"/>
      <w:pPr>
        <w:ind w:left="6214" w:hanging="360"/>
      </w:pPr>
      <w:rPr>
        <w:rFonts w:ascii="Courier New" w:hAnsi="Courier New" w:cs="Courier New" w:hint="default"/>
      </w:rPr>
    </w:lvl>
    <w:lvl w:ilvl="8" w:tentative="1">
      <w:start w:val="1"/>
      <w:numFmt w:val="bullet"/>
      <w:lvlText w:val=""/>
      <w:lvlJc w:val="left"/>
      <w:pPr>
        <w:ind w:left="6934" w:hanging="360"/>
      </w:pPr>
      <w:rPr>
        <w:rFonts w:ascii="Wingdings" w:hAnsi="Wingdings" w:hint="default"/>
      </w:rPr>
    </w:lvl>
  </w:abstractNum>
  <w:abstractNum w:abstractNumId="1">
    <w:nsid w:val="2C561DBE"/>
    <w:multiLevelType w:val="hybridMultilevel"/>
    <w:tmpl w:val="3C54AE0E"/>
    <w:lvl w:ilvl="0">
      <w:start w:val="1"/>
      <w:numFmt w:val="decimal"/>
      <w:pStyle w:val="Listanrot"/>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F0D39C7"/>
    <w:multiLevelType w:val="hybridMultilevel"/>
    <w:tmpl w:val="1C16F86C"/>
    <w:lvl w:ilvl="0">
      <w:start w:val="0"/>
      <w:numFmt w:val="bullet"/>
      <w:pStyle w:val="ListParagraph"/>
      <w:lvlText w:val="-"/>
      <w:lvlJc w:val="left"/>
      <w:pPr>
        <w:ind w:left="1440" w:hanging="360"/>
      </w:pPr>
      <w:rPr>
        <w:rFonts w:ascii="Arial" w:eastAsia="Times New Roman" w:hAnsi="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32605D19"/>
    <w:multiLevelType w:val="multilevel"/>
    <w:tmpl w:val="C268C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5EB3AB7"/>
    <w:multiLevelType w:val="hybridMultilevel"/>
    <w:tmpl w:val="EA601734"/>
    <w:lvl w:ilvl="0">
      <w:start w:val="0"/>
      <w:numFmt w:val="bullet"/>
      <w:lvlText w:val=""/>
      <w:lvlJc w:val="left"/>
      <w:pPr>
        <w:ind w:left="850" w:hanging="49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C256084"/>
    <w:multiLevelType w:val="hybridMultilevel"/>
    <w:tmpl w:val="52969B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F675F78"/>
    <w:multiLevelType w:val="hybridMultilevel"/>
    <w:tmpl w:val="7F987C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06738AF"/>
    <w:multiLevelType w:val="multilevel"/>
    <w:tmpl w:val="4D226822"/>
    <w:lvl w:ilvl="0">
      <w:start w:val="1"/>
      <w:numFmt w:val="decimal"/>
      <w:pStyle w:val="Heading1"/>
      <w:lvlText w:val="%1"/>
      <w:lvlJc w:val="left"/>
      <w:pPr>
        <w:ind w:left="432" w:hanging="432"/>
      </w:pPr>
    </w:lvl>
    <w:lvl w:ilvl="1">
      <w:start w:val="1"/>
      <w:numFmt w:val="decimal"/>
      <w:pStyle w:val="Heading2"/>
      <w:lvlText w:val="%1.%2"/>
      <w:lvlJc w:val="left"/>
      <w:pPr>
        <w:ind w:left="1285"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5D0727DB"/>
    <w:multiLevelType w:val="hybridMultilevel"/>
    <w:tmpl w:val="6908B6C8"/>
    <w:lvl w:ilvl="0">
      <w:start w:val="1"/>
      <w:numFmt w:val="bullet"/>
      <w:lvlText w:val=""/>
      <w:lvlJc w:val="left"/>
      <w:pPr>
        <w:tabs>
          <w:tab w:val="num" w:pos="3708"/>
        </w:tabs>
        <w:ind w:left="3708" w:hanging="360"/>
      </w:pPr>
      <w:rPr>
        <w:rFonts w:ascii="Symbol" w:hAnsi="Symbol" w:hint="default"/>
        <w:color w:val="auto"/>
      </w:rPr>
    </w:lvl>
    <w:lvl w:ilvl="1">
      <w:start w:val="1"/>
      <w:numFmt w:val="bullet"/>
      <w:lvlText w:val="o"/>
      <w:lvlJc w:val="left"/>
      <w:pPr>
        <w:tabs>
          <w:tab w:val="num" w:pos="3708"/>
        </w:tabs>
        <w:ind w:left="3708" w:hanging="360"/>
      </w:pPr>
      <w:rPr>
        <w:rFonts w:ascii="Courier New" w:hAnsi="Courier New" w:cs="Courier New" w:hint="default"/>
      </w:rPr>
    </w:lvl>
    <w:lvl w:ilvl="2">
      <w:start w:val="1"/>
      <w:numFmt w:val="bullet"/>
      <w:lvlText w:val=""/>
      <w:lvlJc w:val="left"/>
      <w:pPr>
        <w:tabs>
          <w:tab w:val="num" w:pos="4428"/>
        </w:tabs>
        <w:ind w:left="4428" w:hanging="360"/>
      </w:pPr>
      <w:rPr>
        <w:rFonts w:ascii="Symbol" w:hAnsi="Symbol" w:hint="default"/>
      </w:rPr>
    </w:lvl>
    <w:lvl w:ilvl="3" w:tentative="1">
      <w:start w:val="1"/>
      <w:numFmt w:val="bullet"/>
      <w:lvlText w:val=""/>
      <w:lvlJc w:val="left"/>
      <w:pPr>
        <w:tabs>
          <w:tab w:val="num" w:pos="5148"/>
        </w:tabs>
        <w:ind w:left="5148" w:hanging="360"/>
      </w:pPr>
      <w:rPr>
        <w:rFonts w:ascii="Symbol" w:hAnsi="Symbol" w:hint="default"/>
      </w:rPr>
    </w:lvl>
    <w:lvl w:ilvl="4" w:tentative="1">
      <w:start w:val="1"/>
      <w:numFmt w:val="bullet"/>
      <w:lvlText w:val="o"/>
      <w:lvlJc w:val="left"/>
      <w:pPr>
        <w:tabs>
          <w:tab w:val="num" w:pos="5868"/>
        </w:tabs>
        <w:ind w:left="5868" w:hanging="360"/>
      </w:pPr>
      <w:rPr>
        <w:rFonts w:ascii="Courier New" w:hAnsi="Courier New" w:cs="Courier New" w:hint="default"/>
      </w:rPr>
    </w:lvl>
    <w:lvl w:ilvl="5" w:tentative="1">
      <w:start w:val="1"/>
      <w:numFmt w:val="bullet"/>
      <w:lvlText w:val=""/>
      <w:lvlJc w:val="left"/>
      <w:pPr>
        <w:tabs>
          <w:tab w:val="num" w:pos="6588"/>
        </w:tabs>
        <w:ind w:left="6588" w:hanging="360"/>
      </w:pPr>
      <w:rPr>
        <w:rFonts w:ascii="Wingdings" w:hAnsi="Wingdings" w:hint="default"/>
      </w:rPr>
    </w:lvl>
    <w:lvl w:ilvl="6" w:tentative="1">
      <w:start w:val="1"/>
      <w:numFmt w:val="bullet"/>
      <w:lvlText w:val=""/>
      <w:lvlJc w:val="left"/>
      <w:pPr>
        <w:tabs>
          <w:tab w:val="num" w:pos="7308"/>
        </w:tabs>
        <w:ind w:left="7308" w:hanging="360"/>
      </w:pPr>
      <w:rPr>
        <w:rFonts w:ascii="Symbol" w:hAnsi="Symbol" w:hint="default"/>
      </w:rPr>
    </w:lvl>
    <w:lvl w:ilvl="7" w:tentative="1">
      <w:start w:val="1"/>
      <w:numFmt w:val="bullet"/>
      <w:lvlText w:val="o"/>
      <w:lvlJc w:val="left"/>
      <w:pPr>
        <w:tabs>
          <w:tab w:val="num" w:pos="8028"/>
        </w:tabs>
        <w:ind w:left="8028" w:hanging="360"/>
      </w:pPr>
      <w:rPr>
        <w:rFonts w:ascii="Courier New" w:hAnsi="Courier New" w:cs="Courier New" w:hint="default"/>
      </w:rPr>
    </w:lvl>
    <w:lvl w:ilvl="8" w:tentative="1">
      <w:start w:val="1"/>
      <w:numFmt w:val="bullet"/>
      <w:lvlText w:val=""/>
      <w:lvlJc w:val="left"/>
      <w:pPr>
        <w:tabs>
          <w:tab w:val="num" w:pos="8748"/>
        </w:tabs>
        <w:ind w:left="8748" w:hanging="360"/>
      </w:pPr>
      <w:rPr>
        <w:rFonts w:ascii="Wingdings" w:hAnsi="Wingdings" w:hint="default"/>
      </w:rPr>
    </w:lvl>
  </w:abstractNum>
  <w:abstractNum w:abstractNumId="9">
    <w:nsid w:val="67236753"/>
    <w:multiLevelType w:val="multilevel"/>
    <w:tmpl w:val="C268C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
  </w:num>
  <w:num w:numId="3">
    <w:abstractNumId w:val="9"/>
  </w:num>
  <w:num w:numId="4">
    <w:abstractNumId w:val="3"/>
  </w:num>
  <w:num w:numId="5">
    <w:abstractNumId w:val="1"/>
    <w:lvlOverride w:ilvl="0">
      <w:startOverride w:val="1"/>
    </w:lvlOverride>
  </w:num>
  <w:num w:numId="6">
    <w:abstractNumId w:val="2"/>
  </w:num>
  <w:num w:numId="7">
    <w:abstractNumId w:val="0"/>
  </w:num>
  <w:num w:numId="8">
    <w:abstractNumId w:val="6"/>
  </w:num>
  <w:num w:numId="9">
    <w:abstractNumId w:val="8"/>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325"/>
    <w:rsid w:val="00000998"/>
    <w:rsid w:val="00002555"/>
    <w:rsid w:val="00004E2E"/>
    <w:rsid w:val="000054DF"/>
    <w:rsid w:val="000103D9"/>
    <w:rsid w:val="000109FB"/>
    <w:rsid w:val="00012D3D"/>
    <w:rsid w:val="00014DC1"/>
    <w:rsid w:val="00015C24"/>
    <w:rsid w:val="00023FEC"/>
    <w:rsid w:val="00026448"/>
    <w:rsid w:val="00026821"/>
    <w:rsid w:val="00033895"/>
    <w:rsid w:val="000514BA"/>
    <w:rsid w:val="00051FF1"/>
    <w:rsid w:val="0005728F"/>
    <w:rsid w:val="00070732"/>
    <w:rsid w:val="00073229"/>
    <w:rsid w:val="00073566"/>
    <w:rsid w:val="0007501E"/>
    <w:rsid w:val="000750F4"/>
    <w:rsid w:val="00092B64"/>
    <w:rsid w:val="0009717C"/>
    <w:rsid w:val="000B0048"/>
    <w:rsid w:val="000B21FE"/>
    <w:rsid w:val="000B2547"/>
    <w:rsid w:val="000C0FA6"/>
    <w:rsid w:val="000C7340"/>
    <w:rsid w:val="000E072D"/>
    <w:rsid w:val="000E3693"/>
    <w:rsid w:val="000E4072"/>
    <w:rsid w:val="000F0554"/>
    <w:rsid w:val="000F44D3"/>
    <w:rsid w:val="00105E5B"/>
    <w:rsid w:val="00107964"/>
    <w:rsid w:val="00114C62"/>
    <w:rsid w:val="00121FA9"/>
    <w:rsid w:val="00122D81"/>
    <w:rsid w:val="00123400"/>
    <w:rsid w:val="0013723D"/>
    <w:rsid w:val="00137DBE"/>
    <w:rsid w:val="00137E98"/>
    <w:rsid w:val="00140BFA"/>
    <w:rsid w:val="0014631E"/>
    <w:rsid w:val="0014677B"/>
    <w:rsid w:val="00167043"/>
    <w:rsid w:val="0016752C"/>
    <w:rsid w:val="00191755"/>
    <w:rsid w:val="001A0722"/>
    <w:rsid w:val="001B2D25"/>
    <w:rsid w:val="001C2240"/>
    <w:rsid w:val="001C465B"/>
    <w:rsid w:val="001C52D0"/>
    <w:rsid w:val="001D152A"/>
    <w:rsid w:val="001F6954"/>
    <w:rsid w:val="00227547"/>
    <w:rsid w:val="002349AC"/>
    <w:rsid w:val="00240143"/>
    <w:rsid w:val="00244702"/>
    <w:rsid w:val="00247EB9"/>
    <w:rsid w:val="002645F6"/>
    <w:rsid w:val="00270C81"/>
    <w:rsid w:val="00283506"/>
    <w:rsid w:val="00291331"/>
    <w:rsid w:val="00291580"/>
    <w:rsid w:val="002A290A"/>
    <w:rsid w:val="002A2BC6"/>
    <w:rsid w:val="002A56C0"/>
    <w:rsid w:val="002B67D8"/>
    <w:rsid w:val="002C15E6"/>
    <w:rsid w:val="002D1316"/>
    <w:rsid w:val="002D7915"/>
    <w:rsid w:val="002E5FC5"/>
    <w:rsid w:val="002E7DDA"/>
    <w:rsid w:val="002F4A6F"/>
    <w:rsid w:val="00302DF5"/>
    <w:rsid w:val="003252B8"/>
    <w:rsid w:val="00335EC6"/>
    <w:rsid w:val="0036569F"/>
    <w:rsid w:val="00370C8C"/>
    <w:rsid w:val="00385893"/>
    <w:rsid w:val="00390D80"/>
    <w:rsid w:val="003927E2"/>
    <w:rsid w:val="003C0EDC"/>
    <w:rsid w:val="003C20AB"/>
    <w:rsid w:val="003C67AF"/>
    <w:rsid w:val="003E546A"/>
    <w:rsid w:val="003F53EC"/>
    <w:rsid w:val="0042762F"/>
    <w:rsid w:val="004361D2"/>
    <w:rsid w:val="00446975"/>
    <w:rsid w:val="00465D68"/>
    <w:rsid w:val="004713A1"/>
    <w:rsid w:val="00483790"/>
    <w:rsid w:val="0048740A"/>
    <w:rsid w:val="00492DEB"/>
    <w:rsid w:val="00495222"/>
    <w:rsid w:val="004A132B"/>
    <w:rsid w:val="004A73FC"/>
    <w:rsid w:val="004C0D5B"/>
    <w:rsid w:val="004D2D60"/>
    <w:rsid w:val="004F363F"/>
    <w:rsid w:val="004F6269"/>
    <w:rsid w:val="004F7C4D"/>
    <w:rsid w:val="00505E20"/>
    <w:rsid w:val="00511D22"/>
    <w:rsid w:val="0051208F"/>
    <w:rsid w:val="0051431F"/>
    <w:rsid w:val="0053189D"/>
    <w:rsid w:val="00537FFC"/>
    <w:rsid w:val="005552AB"/>
    <w:rsid w:val="00557FF3"/>
    <w:rsid w:val="0056535C"/>
    <w:rsid w:val="0057337B"/>
    <w:rsid w:val="005A0EF5"/>
    <w:rsid w:val="005A2DEB"/>
    <w:rsid w:val="005B09BD"/>
    <w:rsid w:val="005B3F41"/>
    <w:rsid w:val="005C4085"/>
    <w:rsid w:val="005D2692"/>
    <w:rsid w:val="005E14E7"/>
    <w:rsid w:val="00604A3B"/>
    <w:rsid w:val="00627F41"/>
    <w:rsid w:val="00630638"/>
    <w:rsid w:val="006432DB"/>
    <w:rsid w:val="0066271A"/>
    <w:rsid w:val="00663B0C"/>
    <w:rsid w:val="00665472"/>
    <w:rsid w:val="00670A1C"/>
    <w:rsid w:val="00685745"/>
    <w:rsid w:val="006866CD"/>
    <w:rsid w:val="00687809"/>
    <w:rsid w:val="006900DD"/>
    <w:rsid w:val="00694CFA"/>
    <w:rsid w:val="006A5534"/>
    <w:rsid w:val="006B320E"/>
    <w:rsid w:val="006C1356"/>
    <w:rsid w:val="006C1A8A"/>
    <w:rsid w:val="006C2287"/>
    <w:rsid w:val="006E229A"/>
    <w:rsid w:val="006F6E8A"/>
    <w:rsid w:val="00701571"/>
    <w:rsid w:val="00701E09"/>
    <w:rsid w:val="0071020D"/>
    <w:rsid w:val="007214F9"/>
    <w:rsid w:val="00736F8A"/>
    <w:rsid w:val="00741997"/>
    <w:rsid w:val="00744265"/>
    <w:rsid w:val="007500A9"/>
    <w:rsid w:val="00786325"/>
    <w:rsid w:val="0078671C"/>
    <w:rsid w:val="00792BF0"/>
    <w:rsid w:val="007A229B"/>
    <w:rsid w:val="007B0435"/>
    <w:rsid w:val="007B181F"/>
    <w:rsid w:val="007C7749"/>
    <w:rsid w:val="007C78FA"/>
    <w:rsid w:val="007D102F"/>
    <w:rsid w:val="007E4BB9"/>
    <w:rsid w:val="008001CF"/>
    <w:rsid w:val="00831CFD"/>
    <w:rsid w:val="008352DD"/>
    <w:rsid w:val="008468CE"/>
    <w:rsid w:val="00863F55"/>
    <w:rsid w:val="00875537"/>
    <w:rsid w:val="00877865"/>
    <w:rsid w:val="00884ECE"/>
    <w:rsid w:val="00893C3D"/>
    <w:rsid w:val="0089783A"/>
    <w:rsid w:val="008A0B7F"/>
    <w:rsid w:val="008B5C71"/>
    <w:rsid w:val="008C766A"/>
    <w:rsid w:val="008D0446"/>
    <w:rsid w:val="008E12C0"/>
    <w:rsid w:val="008F01A8"/>
    <w:rsid w:val="008F2A64"/>
    <w:rsid w:val="008F511C"/>
    <w:rsid w:val="008F5C05"/>
    <w:rsid w:val="008F6EC4"/>
    <w:rsid w:val="00901812"/>
    <w:rsid w:val="00904CF7"/>
    <w:rsid w:val="009150BB"/>
    <w:rsid w:val="00916B68"/>
    <w:rsid w:val="009178FC"/>
    <w:rsid w:val="00921049"/>
    <w:rsid w:val="0092453D"/>
    <w:rsid w:val="009340D7"/>
    <w:rsid w:val="0095700C"/>
    <w:rsid w:val="00964BFF"/>
    <w:rsid w:val="00966D9F"/>
    <w:rsid w:val="0097450B"/>
    <w:rsid w:val="00983451"/>
    <w:rsid w:val="00985A5E"/>
    <w:rsid w:val="009904F8"/>
    <w:rsid w:val="00991E58"/>
    <w:rsid w:val="00996702"/>
    <w:rsid w:val="009B4F8F"/>
    <w:rsid w:val="009B6DC6"/>
    <w:rsid w:val="009C6988"/>
    <w:rsid w:val="009C6F38"/>
    <w:rsid w:val="009D0001"/>
    <w:rsid w:val="009D38AB"/>
    <w:rsid w:val="009E06FE"/>
    <w:rsid w:val="009E0C94"/>
    <w:rsid w:val="009E4280"/>
    <w:rsid w:val="009E4A60"/>
    <w:rsid w:val="009F482F"/>
    <w:rsid w:val="009F68AA"/>
    <w:rsid w:val="009F7489"/>
    <w:rsid w:val="00A00418"/>
    <w:rsid w:val="00A10D08"/>
    <w:rsid w:val="00A13662"/>
    <w:rsid w:val="00A22B09"/>
    <w:rsid w:val="00A257C9"/>
    <w:rsid w:val="00A34919"/>
    <w:rsid w:val="00A42D45"/>
    <w:rsid w:val="00A6658B"/>
    <w:rsid w:val="00A76292"/>
    <w:rsid w:val="00A80A86"/>
    <w:rsid w:val="00A94A13"/>
    <w:rsid w:val="00A96783"/>
    <w:rsid w:val="00AA05D4"/>
    <w:rsid w:val="00AB7EC8"/>
    <w:rsid w:val="00AC393D"/>
    <w:rsid w:val="00AE1033"/>
    <w:rsid w:val="00AF1D7C"/>
    <w:rsid w:val="00AF247D"/>
    <w:rsid w:val="00AF6A2F"/>
    <w:rsid w:val="00AF6ED5"/>
    <w:rsid w:val="00B01754"/>
    <w:rsid w:val="00B109BB"/>
    <w:rsid w:val="00B13AF3"/>
    <w:rsid w:val="00B14EDE"/>
    <w:rsid w:val="00B22924"/>
    <w:rsid w:val="00B33CBC"/>
    <w:rsid w:val="00B3749B"/>
    <w:rsid w:val="00B437B4"/>
    <w:rsid w:val="00B43DB5"/>
    <w:rsid w:val="00B450CB"/>
    <w:rsid w:val="00B61D74"/>
    <w:rsid w:val="00B65291"/>
    <w:rsid w:val="00B67055"/>
    <w:rsid w:val="00B73A15"/>
    <w:rsid w:val="00B9025E"/>
    <w:rsid w:val="00BA46CB"/>
    <w:rsid w:val="00BA5F69"/>
    <w:rsid w:val="00BE06EB"/>
    <w:rsid w:val="00BE4B8A"/>
    <w:rsid w:val="00BF0B6A"/>
    <w:rsid w:val="00BF24C6"/>
    <w:rsid w:val="00BF2814"/>
    <w:rsid w:val="00BF5203"/>
    <w:rsid w:val="00BF72DA"/>
    <w:rsid w:val="00C15693"/>
    <w:rsid w:val="00C33F8C"/>
    <w:rsid w:val="00C35407"/>
    <w:rsid w:val="00C41F08"/>
    <w:rsid w:val="00C65409"/>
    <w:rsid w:val="00C70F3A"/>
    <w:rsid w:val="00C84BDA"/>
    <w:rsid w:val="00C909EB"/>
    <w:rsid w:val="00CA0E9F"/>
    <w:rsid w:val="00CA6093"/>
    <w:rsid w:val="00CA7CC2"/>
    <w:rsid w:val="00CC1B0A"/>
    <w:rsid w:val="00CC42C2"/>
    <w:rsid w:val="00CE06B1"/>
    <w:rsid w:val="00CF0942"/>
    <w:rsid w:val="00CF2869"/>
    <w:rsid w:val="00CF692A"/>
    <w:rsid w:val="00CF7EF6"/>
    <w:rsid w:val="00D057DA"/>
    <w:rsid w:val="00D12B83"/>
    <w:rsid w:val="00D22DB4"/>
    <w:rsid w:val="00D27B22"/>
    <w:rsid w:val="00D33899"/>
    <w:rsid w:val="00D33FA8"/>
    <w:rsid w:val="00D434CA"/>
    <w:rsid w:val="00D56264"/>
    <w:rsid w:val="00D63430"/>
    <w:rsid w:val="00D70DFD"/>
    <w:rsid w:val="00D82B85"/>
    <w:rsid w:val="00D83AD9"/>
    <w:rsid w:val="00D841EE"/>
    <w:rsid w:val="00D91C9C"/>
    <w:rsid w:val="00DA65F2"/>
    <w:rsid w:val="00DB36DB"/>
    <w:rsid w:val="00DD242C"/>
    <w:rsid w:val="00DD2B4D"/>
    <w:rsid w:val="00DD6F41"/>
    <w:rsid w:val="00DF43D2"/>
    <w:rsid w:val="00DF6119"/>
    <w:rsid w:val="00E101C4"/>
    <w:rsid w:val="00E1179F"/>
    <w:rsid w:val="00E12599"/>
    <w:rsid w:val="00E25B7B"/>
    <w:rsid w:val="00E264B3"/>
    <w:rsid w:val="00E27BC4"/>
    <w:rsid w:val="00E27E42"/>
    <w:rsid w:val="00E535E0"/>
    <w:rsid w:val="00E60424"/>
    <w:rsid w:val="00E64D5C"/>
    <w:rsid w:val="00E76542"/>
    <w:rsid w:val="00E84BC0"/>
    <w:rsid w:val="00E93256"/>
    <w:rsid w:val="00EA0657"/>
    <w:rsid w:val="00EA0F96"/>
    <w:rsid w:val="00EB2882"/>
    <w:rsid w:val="00EB6D7C"/>
    <w:rsid w:val="00EC7704"/>
    <w:rsid w:val="00EE3C66"/>
    <w:rsid w:val="00EE553A"/>
    <w:rsid w:val="00F10C3C"/>
    <w:rsid w:val="00F14E37"/>
    <w:rsid w:val="00F20606"/>
    <w:rsid w:val="00F23027"/>
    <w:rsid w:val="00F327E7"/>
    <w:rsid w:val="00F41917"/>
    <w:rsid w:val="00F47B62"/>
    <w:rsid w:val="00F7523F"/>
    <w:rsid w:val="00F93639"/>
    <w:rsid w:val="00F936A5"/>
    <w:rsid w:val="00FA4BA0"/>
    <w:rsid w:val="00FA4ECB"/>
    <w:rsid w:val="00FA5D6D"/>
    <w:rsid w:val="00FA781E"/>
    <w:rsid w:val="00FC5E0A"/>
    <w:rsid w:val="00FC7D32"/>
    <w:rsid w:val="00FD04A0"/>
    <w:rsid w:val="00FD175E"/>
    <w:rsid w:val="00FD250F"/>
    <w:rsid w:val="00FE3D0B"/>
    <w:rsid w:val="00FF1CCD"/>
    <w:rsid w:val="00FF7F62"/>
  </w:rsids>
  <m:mathPr>
    <m:mathFont m:val="Cambria Math"/>
  </m:mathPr>
  <w:themeFontLang w:val="fi-FI" w:bidi="ar-SA"/>
  <w:clrSchemeMapping w:bg1="light1" w:t1="dark1" w:bg2="light2" w:t2="dark2" w:accent1="accent1" w:accent2="accent2" w:accent3="accent3" w:accent4="accent4" w:accent5="accent5" w:accent6="accent6" w:hyperlink="hyperlink" w:followedHyperlink="followedHyperlink"/>
  <w15:chartTrackingRefBased/>
  <w15:docId w15:val="{2DBE0521-AD69-4BE1-B5BF-3E5BDC0D8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60" w:line="259" w:lineRule="auto"/>
    </w:pPr>
    <w:rPr>
      <w:sz w:val="22"/>
      <w:szCs w:val="22"/>
      <w:lang w:eastAsia="en-US"/>
    </w:rPr>
  </w:style>
  <w:style w:type="paragraph" w:styleId="Heading1">
    <w:name w:val="heading 1"/>
    <w:basedOn w:val="Normal"/>
    <w:next w:val="BodyText"/>
    <w:link w:val="Otsikko1Char"/>
    <w:uiPriority w:val="9"/>
    <w:qFormat/>
    <w:rsid w:val="006F6E8A"/>
    <w:pPr>
      <w:keepNext/>
      <w:keepLines/>
      <w:numPr>
        <w:numId w:val="1"/>
      </w:numPr>
      <w:spacing w:before="360" w:after="120" w:line="276" w:lineRule="auto"/>
      <w:ind w:left="1304" w:right="1701" w:hanging="1304"/>
      <w:outlineLvl w:val="0"/>
    </w:pPr>
    <w:rPr>
      <w:rFonts w:ascii="Arial" w:eastAsia="Times New Roman" w:hAnsi="Arial" w:cs="Calibri Light"/>
      <w:b/>
      <w:caps/>
      <w:sz w:val="24"/>
      <w:szCs w:val="32"/>
    </w:rPr>
  </w:style>
  <w:style w:type="paragraph" w:styleId="Heading2">
    <w:name w:val="heading 2"/>
    <w:basedOn w:val="Normal"/>
    <w:next w:val="BodyText"/>
    <w:link w:val="Otsikko2Char"/>
    <w:uiPriority w:val="9"/>
    <w:unhideWhenUsed/>
    <w:qFormat/>
    <w:rsid w:val="002A2BC6"/>
    <w:pPr>
      <w:keepNext/>
      <w:keepLines/>
      <w:numPr>
        <w:ilvl w:val="1"/>
        <w:numId w:val="1"/>
      </w:numPr>
      <w:spacing w:before="40" w:after="0" w:line="276" w:lineRule="auto"/>
      <w:ind w:left="1304" w:right="1701" w:hanging="1304"/>
      <w:outlineLvl w:val="1"/>
    </w:pPr>
    <w:rPr>
      <w:rFonts w:ascii="Arial" w:eastAsia="Times New Roman" w:hAnsi="Arial" w:cs="Calibri Light"/>
      <w:b/>
      <w:sz w:val="24"/>
      <w:szCs w:val="26"/>
    </w:rPr>
  </w:style>
  <w:style w:type="paragraph" w:styleId="Heading3">
    <w:name w:val="heading 3"/>
    <w:basedOn w:val="Normal"/>
    <w:next w:val="Normal"/>
    <w:link w:val="Otsikko3Char"/>
    <w:uiPriority w:val="9"/>
    <w:unhideWhenUsed/>
    <w:qFormat/>
    <w:rsid w:val="00F936A5"/>
    <w:pPr>
      <w:keepNext/>
      <w:keepLines/>
      <w:numPr>
        <w:ilvl w:val="2"/>
        <w:numId w:val="1"/>
      </w:numPr>
      <w:spacing w:before="40" w:after="0" w:line="276" w:lineRule="auto"/>
      <w:ind w:left="1304" w:right="1701" w:hanging="1304"/>
      <w:outlineLvl w:val="2"/>
    </w:pPr>
    <w:rPr>
      <w:rFonts w:ascii="Arial" w:eastAsia="Times New Roman" w:hAnsi="Arial"/>
      <w:b/>
      <w:szCs w:val="24"/>
    </w:rPr>
  </w:style>
  <w:style w:type="paragraph" w:styleId="Heading4">
    <w:name w:val="heading 4"/>
    <w:basedOn w:val="Normal"/>
    <w:next w:val="Normal"/>
    <w:link w:val="Otsikko4Char"/>
    <w:uiPriority w:val="9"/>
    <w:unhideWhenUsed/>
    <w:qFormat/>
    <w:rsid w:val="00E535E0"/>
    <w:pPr>
      <w:keepNext/>
      <w:keepLines/>
      <w:spacing w:before="40" w:after="0" w:line="276" w:lineRule="auto"/>
      <w:ind w:right="3289"/>
      <w:outlineLvl w:val="3"/>
    </w:pPr>
    <w:rPr>
      <w:rFonts w:ascii="Arial" w:eastAsia="Times New Roman" w:hAnsi="Arial"/>
      <w:b/>
      <w:iCs/>
      <w:sz w:val="20"/>
    </w:rPr>
  </w:style>
  <w:style w:type="paragraph" w:styleId="Heading5">
    <w:name w:val="heading 5"/>
    <w:basedOn w:val="Normal"/>
    <w:next w:val="Normal"/>
    <w:link w:val="Otsikko5Char"/>
    <w:uiPriority w:val="9"/>
    <w:semiHidden/>
    <w:unhideWhenUsed/>
    <w:rsid w:val="00E535E0"/>
    <w:pPr>
      <w:keepNext/>
      <w:keepLines/>
      <w:numPr>
        <w:ilvl w:val="4"/>
        <w:numId w:val="1"/>
      </w:numPr>
      <w:spacing w:before="40" w:after="0" w:line="276" w:lineRule="auto"/>
      <w:outlineLvl w:val="4"/>
    </w:pPr>
    <w:rPr>
      <w:rFonts w:ascii="Calibri Light" w:eastAsia="Times New Roman" w:hAnsi="Calibri Light"/>
      <w:color w:val="2F5496"/>
      <w:sz w:val="20"/>
    </w:rPr>
  </w:style>
  <w:style w:type="paragraph" w:styleId="Heading6">
    <w:name w:val="heading 6"/>
    <w:basedOn w:val="Normal"/>
    <w:next w:val="Normal"/>
    <w:link w:val="Otsikko6Char"/>
    <w:uiPriority w:val="9"/>
    <w:semiHidden/>
    <w:unhideWhenUsed/>
    <w:qFormat/>
    <w:rsid w:val="00E535E0"/>
    <w:pPr>
      <w:keepNext/>
      <w:keepLines/>
      <w:numPr>
        <w:ilvl w:val="5"/>
        <w:numId w:val="1"/>
      </w:numPr>
      <w:spacing w:before="40" w:after="0" w:line="276" w:lineRule="auto"/>
      <w:outlineLvl w:val="5"/>
    </w:pPr>
    <w:rPr>
      <w:rFonts w:ascii="Calibri Light" w:eastAsia="Times New Roman" w:hAnsi="Calibri Light"/>
      <w:color w:val="1F3763"/>
      <w:sz w:val="20"/>
    </w:rPr>
  </w:style>
  <w:style w:type="paragraph" w:styleId="Heading7">
    <w:name w:val="heading 7"/>
    <w:basedOn w:val="Normal"/>
    <w:next w:val="Normal"/>
    <w:link w:val="Otsikko7Char"/>
    <w:uiPriority w:val="9"/>
    <w:semiHidden/>
    <w:unhideWhenUsed/>
    <w:qFormat/>
    <w:rsid w:val="00E535E0"/>
    <w:pPr>
      <w:keepNext/>
      <w:keepLines/>
      <w:numPr>
        <w:ilvl w:val="6"/>
        <w:numId w:val="1"/>
      </w:numPr>
      <w:spacing w:before="40" w:after="0" w:line="276" w:lineRule="auto"/>
      <w:outlineLvl w:val="6"/>
    </w:pPr>
    <w:rPr>
      <w:rFonts w:ascii="Calibri Light" w:eastAsia="Times New Roman" w:hAnsi="Calibri Light"/>
      <w:i/>
      <w:iCs/>
      <w:color w:val="1F3763"/>
      <w:sz w:val="20"/>
    </w:rPr>
  </w:style>
  <w:style w:type="paragraph" w:styleId="Heading8">
    <w:name w:val="heading 8"/>
    <w:basedOn w:val="Normal"/>
    <w:next w:val="Normal"/>
    <w:link w:val="Otsikko8Char"/>
    <w:uiPriority w:val="9"/>
    <w:semiHidden/>
    <w:unhideWhenUsed/>
    <w:qFormat/>
    <w:rsid w:val="00E535E0"/>
    <w:pPr>
      <w:keepNext/>
      <w:keepLines/>
      <w:numPr>
        <w:ilvl w:val="7"/>
        <w:numId w:val="1"/>
      </w:numPr>
      <w:spacing w:before="40" w:after="0" w:line="276" w:lineRule="auto"/>
      <w:outlineLvl w:val="7"/>
    </w:pPr>
    <w:rPr>
      <w:rFonts w:ascii="Calibri Light" w:eastAsia="Times New Roman" w:hAnsi="Calibri Light"/>
      <w:color w:val="272727"/>
      <w:sz w:val="21"/>
      <w:szCs w:val="21"/>
    </w:rPr>
  </w:style>
  <w:style w:type="paragraph" w:styleId="Heading9">
    <w:name w:val="heading 9"/>
    <w:basedOn w:val="Normal"/>
    <w:next w:val="Normal"/>
    <w:link w:val="Otsikko9Char"/>
    <w:uiPriority w:val="9"/>
    <w:semiHidden/>
    <w:unhideWhenUsed/>
    <w:qFormat/>
    <w:rsid w:val="00E535E0"/>
    <w:pPr>
      <w:keepNext/>
      <w:keepLines/>
      <w:numPr>
        <w:ilvl w:val="8"/>
        <w:numId w:val="1"/>
      </w:numPr>
      <w:spacing w:before="40" w:after="0" w:line="276" w:lineRule="auto"/>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265"/>
    <w:pPr>
      <w:numPr>
        <w:numId w:val="6"/>
      </w:numPr>
      <w:ind w:left="357" w:right="1701" w:hanging="357"/>
      <w:contextualSpacing/>
    </w:pPr>
  </w:style>
  <w:style w:type="character" w:customStyle="1" w:styleId="Otsikko1Char">
    <w:name w:val="Otsikko 1 Char"/>
    <w:link w:val="Heading1"/>
    <w:uiPriority w:val="9"/>
    <w:rsid w:val="006F6E8A"/>
    <w:rPr>
      <w:rFonts w:ascii="Arial" w:eastAsia="Times New Roman" w:hAnsi="Arial" w:cs="Calibri Light"/>
      <w:b/>
      <w:caps/>
      <w:sz w:val="24"/>
      <w:szCs w:val="32"/>
    </w:rPr>
  </w:style>
  <w:style w:type="character" w:customStyle="1" w:styleId="Otsikko2Char">
    <w:name w:val="Otsikko 2 Char"/>
    <w:link w:val="Heading2"/>
    <w:uiPriority w:val="9"/>
    <w:rsid w:val="002A2BC6"/>
    <w:rPr>
      <w:rFonts w:ascii="Arial" w:eastAsia="Times New Roman" w:hAnsi="Arial" w:cs="Calibri Light"/>
      <w:b/>
      <w:sz w:val="24"/>
      <w:szCs w:val="26"/>
    </w:rPr>
  </w:style>
  <w:style w:type="character" w:customStyle="1" w:styleId="Otsikko3Char">
    <w:name w:val="Otsikko 3 Char"/>
    <w:link w:val="Heading3"/>
    <w:uiPriority w:val="9"/>
    <w:rsid w:val="00F936A5"/>
    <w:rPr>
      <w:rFonts w:ascii="Arial" w:eastAsia="Times New Roman" w:hAnsi="Arial" w:cs="Times New Roman"/>
      <w:b/>
      <w:szCs w:val="24"/>
    </w:rPr>
  </w:style>
  <w:style w:type="character" w:customStyle="1" w:styleId="Otsikko4Char">
    <w:name w:val="Otsikko 4 Char"/>
    <w:link w:val="Heading4"/>
    <w:uiPriority w:val="9"/>
    <w:rsid w:val="00E535E0"/>
    <w:rPr>
      <w:rFonts w:ascii="Arial" w:eastAsia="Times New Roman" w:hAnsi="Arial" w:cs="Times New Roman"/>
      <w:b/>
      <w:iCs/>
      <w:sz w:val="20"/>
    </w:rPr>
  </w:style>
  <w:style w:type="character" w:customStyle="1" w:styleId="Otsikko5Char">
    <w:name w:val="Otsikko 5 Char"/>
    <w:link w:val="Heading5"/>
    <w:uiPriority w:val="9"/>
    <w:semiHidden/>
    <w:rsid w:val="00E535E0"/>
    <w:rPr>
      <w:rFonts w:ascii="Calibri Light" w:eastAsia="Times New Roman" w:hAnsi="Calibri Light" w:cs="Times New Roman"/>
      <w:color w:val="2F5496"/>
      <w:sz w:val="20"/>
    </w:rPr>
  </w:style>
  <w:style w:type="character" w:customStyle="1" w:styleId="Otsikko6Char">
    <w:name w:val="Otsikko 6 Char"/>
    <w:link w:val="Heading6"/>
    <w:uiPriority w:val="9"/>
    <w:semiHidden/>
    <w:rsid w:val="00E535E0"/>
    <w:rPr>
      <w:rFonts w:ascii="Calibri Light" w:eastAsia="Times New Roman" w:hAnsi="Calibri Light" w:cs="Times New Roman"/>
      <w:color w:val="1F3763"/>
      <w:sz w:val="20"/>
    </w:rPr>
  </w:style>
  <w:style w:type="character" w:customStyle="1" w:styleId="Otsikko7Char">
    <w:name w:val="Otsikko 7 Char"/>
    <w:link w:val="Heading7"/>
    <w:uiPriority w:val="9"/>
    <w:semiHidden/>
    <w:rsid w:val="00E535E0"/>
    <w:rPr>
      <w:rFonts w:ascii="Calibri Light" w:eastAsia="Times New Roman" w:hAnsi="Calibri Light" w:cs="Times New Roman"/>
      <w:i/>
      <w:iCs/>
      <w:color w:val="1F3763"/>
      <w:sz w:val="20"/>
    </w:rPr>
  </w:style>
  <w:style w:type="character" w:customStyle="1" w:styleId="Otsikko8Char">
    <w:name w:val="Otsikko 8 Char"/>
    <w:link w:val="Heading8"/>
    <w:uiPriority w:val="9"/>
    <w:semiHidden/>
    <w:rsid w:val="00E535E0"/>
    <w:rPr>
      <w:rFonts w:ascii="Calibri Light" w:eastAsia="Times New Roman" w:hAnsi="Calibri Light" w:cs="Times New Roman"/>
      <w:color w:val="272727"/>
      <w:sz w:val="21"/>
      <w:szCs w:val="21"/>
    </w:rPr>
  </w:style>
  <w:style w:type="character" w:customStyle="1" w:styleId="Otsikko9Char">
    <w:name w:val="Otsikko 9 Char"/>
    <w:link w:val="Heading9"/>
    <w:uiPriority w:val="9"/>
    <w:semiHidden/>
    <w:rsid w:val="00E535E0"/>
    <w:rPr>
      <w:rFonts w:ascii="Calibri Light" w:eastAsia="Times New Roman" w:hAnsi="Calibri Light" w:cs="Times New Roman"/>
      <w:i/>
      <w:iCs/>
      <w:color w:val="272727"/>
      <w:sz w:val="21"/>
      <w:szCs w:val="21"/>
    </w:rPr>
  </w:style>
  <w:style w:type="paragraph" w:styleId="BodyText">
    <w:name w:val="Body Text"/>
    <w:basedOn w:val="Normal"/>
    <w:link w:val="LeiptekstiChar"/>
    <w:uiPriority w:val="99"/>
    <w:unhideWhenUsed/>
    <w:qFormat/>
    <w:rsid w:val="00291580"/>
    <w:pPr>
      <w:spacing w:before="120" w:after="120" w:line="276" w:lineRule="auto"/>
      <w:ind w:right="1701"/>
    </w:pPr>
    <w:rPr>
      <w:rFonts w:ascii="Arial" w:hAnsi="Arial" w:cs="Calibri"/>
      <w:sz w:val="20"/>
    </w:rPr>
  </w:style>
  <w:style w:type="character" w:customStyle="1" w:styleId="LeiptekstiChar">
    <w:name w:val="Leipäteksti Char"/>
    <w:link w:val="BodyText"/>
    <w:uiPriority w:val="99"/>
    <w:rsid w:val="00291580"/>
    <w:rPr>
      <w:rFonts w:ascii="Arial" w:hAnsi="Arial" w:cs="Calibri"/>
      <w:sz w:val="20"/>
    </w:rPr>
  </w:style>
  <w:style w:type="paragraph" w:customStyle="1" w:styleId="Listanrot">
    <w:name w:val="Lista_nrot"/>
    <w:basedOn w:val="BodyText"/>
    <w:link w:val="ListanrotChar"/>
    <w:qFormat/>
    <w:rsid w:val="00291331"/>
    <w:pPr>
      <w:numPr>
        <w:numId w:val="2"/>
      </w:numPr>
      <w:spacing w:before="0" w:after="0"/>
      <w:ind w:left="357" w:hanging="357"/>
    </w:pPr>
  </w:style>
  <w:style w:type="character" w:customStyle="1" w:styleId="ListanrotChar">
    <w:name w:val="Lista_nrot Char"/>
    <w:link w:val="Listanrot"/>
    <w:rsid w:val="00291331"/>
    <w:rPr>
      <w:rFonts w:ascii="Arial" w:hAnsi="Arial" w:cs="Calibri"/>
      <w:sz w:val="20"/>
    </w:rPr>
  </w:style>
  <w:style w:type="paragraph" w:customStyle="1" w:styleId="Potsikko">
    <w:name w:val="Pääotsikko"/>
    <w:basedOn w:val="Normal"/>
    <w:next w:val="Subtitle"/>
    <w:link w:val="PotsikkoChar"/>
    <w:qFormat/>
    <w:rsid w:val="00291580"/>
    <w:pPr>
      <w:spacing w:before="120" w:after="120" w:line="276" w:lineRule="auto"/>
      <w:ind w:right="1701"/>
    </w:pPr>
    <w:rPr>
      <w:rFonts w:ascii="Arial" w:hAnsi="Arial" w:cs="Calibri"/>
      <w:b/>
      <w:caps/>
      <w:sz w:val="28"/>
    </w:rPr>
  </w:style>
  <w:style w:type="paragraph" w:styleId="Subtitle">
    <w:name w:val="Subtitle"/>
    <w:basedOn w:val="Normal"/>
    <w:next w:val="Kursiivileipteksti"/>
    <w:link w:val="AlaotsikkoChar"/>
    <w:uiPriority w:val="11"/>
    <w:qFormat/>
    <w:rsid w:val="00E535E0"/>
    <w:pPr>
      <w:spacing w:after="120" w:line="276" w:lineRule="auto"/>
      <w:ind w:right="3289"/>
    </w:pPr>
    <w:rPr>
      <w:rFonts w:ascii="Arial" w:hAnsi="Arial" w:cs="Calibri"/>
      <w:b/>
      <w:sz w:val="26"/>
      <w:szCs w:val="26"/>
    </w:rPr>
  </w:style>
  <w:style w:type="character" w:customStyle="1" w:styleId="AlaotsikkoChar">
    <w:name w:val="Alaotsikko Char"/>
    <w:link w:val="Subtitle"/>
    <w:uiPriority w:val="11"/>
    <w:rsid w:val="00E535E0"/>
    <w:rPr>
      <w:rFonts w:ascii="Arial" w:hAnsi="Arial" w:cs="Calibri"/>
      <w:b/>
      <w:sz w:val="26"/>
      <w:szCs w:val="26"/>
    </w:rPr>
  </w:style>
  <w:style w:type="character" w:customStyle="1" w:styleId="PotsikkoChar">
    <w:name w:val="Pääotsikko Char"/>
    <w:link w:val="Potsikko"/>
    <w:rsid w:val="00291580"/>
    <w:rPr>
      <w:rFonts w:ascii="Arial" w:hAnsi="Arial" w:cs="Calibri"/>
      <w:b/>
      <w:caps/>
      <w:sz w:val="28"/>
    </w:rPr>
  </w:style>
  <w:style w:type="paragraph" w:customStyle="1" w:styleId="Kursiivileipteksti">
    <w:name w:val="Kursiivi leipäteksti"/>
    <w:basedOn w:val="BodyText"/>
    <w:next w:val="BodyText"/>
    <w:link w:val="KursiivileiptekstiChar"/>
    <w:qFormat/>
    <w:rsid w:val="00B65291"/>
    <w:pPr>
      <w:spacing w:after="240"/>
    </w:pPr>
    <w:rPr>
      <w:i/>
    </w:rPr>
  </w:style>
  <w:style w:type="character" w:customStyle="1" w:styleId="KursiivileiptekstiChar">
    <w:name w:val="Kursiivi leipäteksti Char"/>
    <w:link w:val="Kursiivileipteksti"/>
    <w:rsid w:val="00B65291"/>
    <w:rPr>
      <w:rFonts w:ascii="Arial" w:hAnsi="Arial" w:cs="Calibri"/>
      <w:i/>
      <w:sz w:val="20"/>
    </w:rPr>
  </w:style>
  <w:style w:type="character" w:styleId="Strong">
    <w:name w:val="Strong"/>
    <w:uiPriority w:val="22"/>
    <w:rsid w:val="00F41917"/>
    <w:rPr>
      <w:b/>
      <w:bCs/>
    </w:rPr>
  </w:style>
  <w:style w:type="paragraph" w:styleId="Quote">
    <w:name w:val="Quote"/>
    <w:basedOn w:val="Normal"/>
    <w:next w:val="Normal"/>
    <w:link w:val="LainausChar"/>
    <w:uiPriority w:val="29"/>
    <w:rsid w:val="00F41917"/>
    <w:pPr>
      <w:spacing w:before="200"/>
      <w:ind w:left="864" w:right="864"/>
      <w:jc w:val="center"/>
    </w:pPr>
    <w:rPr>
      <w:i/>
      <w:iCs/>
      <w:color w:val="404040"/>
    </w:rPr>
  </w:style>
  <w:style w:type="character" w:customStyle="1" w:styleId="LainausChar">
    <w:name w:val="Lainaus Char"/>
    <w:link w:val="Quote"/>
    <w:uiPriority w:val="29"/>
    <w:rsid w:val="00F41917"/>
    <w:rPr>
      <w:i/>
      <w:iCs/>
      <w:color w:val="404040"/>
    </w:rPr>
  </w:style>
  <w:style w:type="paragraph" w:styleId="TOCHeading">
    <w:name w:val="TOC Heading"/>
    <w:basedOn w:val="Heading1"/>
    <w:next w:val="Normal"/>
    <w:uiPriority w:val="39"/>
    <w:unhideWhenUsed/>
    <w:qFormat/>
    <w:rsid w:val="0071020D"/>
    <w:pPr>
      <w:numPr>
        <w:numId w:val="0"/>
      </w:numPr>
      <w:spacing w:before="240" w:after="0" w:line="259" w:lineRule="auto"/>
      <w:ind w:right="0"/>
      <w:outlineLvl w:val="9"/>
    </w:pPr>
    <w:rPr>
      <w:rFonts w:ascii="Calibri Light" w:hAnsi="Calibri Light" w:cs="Times New Roman"/>
      <w:b w:val="0"/>
      <w:caps w:val="0"/>
      <w:color w:val="2F5496"/>
      <w:sz w:val="32"/>
      <w:lang w:eastAsia="fi-FI"/>
    </w:rPr>
  </w:style>
  <w:style w:type="paragraph" w:styleId="TOC1">
    <w:name w:val="toc 1"/>
    <w:basedOn w:val="Normal"/>
    <w:next w:val="Normal"/>
    <w:autoRedefine/>
    <w:uiPriority w:val="39"/>
    <w:unhideWhenUsed/>
    <w:rsid w:val="0071020D"/>
    <w:pPr>
      <w:spacing w:after="100"/>
    </w:pPr>
  </w:style>
  <w:style w:type="paragraph" w:styleId="TOC2">
    <w:name w:val="toc 2"/>
    <w:basedOn w:val="Normal"/>
    <w:next w:val="Normal"/>
    <w:autoRedefine/>
    <w:uiPriority w:val="39"/>
    <w:unhideWhenUsed/>
    <w:rsid w:val="009150BB"/>
    <w:pPr>
      <w:tabs>
        <w:tab w:val="left" w:pos="880"/>
        <w:tab w:val="right" w:leader="dot" w:pos="9628"/>
      </w:tabs>
      <w:spacing w:after="100"/>
      <w:ind w:left="220"/>
    </w:pPr>
    <w:rPr>
      <w:rFonts w:ascii="Arial" w:eastAsia="Times New Roman" w:hAnsi="Arial" w:cs="Calibri Light"/>
      <w:noProof/>
    </w:rPr>
  </w:style>
  <w:style w:type="paragraph" w:styleId="TOC3">
    <w:name w:val="toc 3"/>
    <w:basedOn w:val="Normal"/>
    <w:next w:val="Normal"/>
    <w:autoRedefine/>
    <w:uiPriority w:val="39"/>
    <w:unhideWhenUsed/>
    <w:rsid w:val="0071020D"/>
    <w:pPr>
      <w:spacing w:after="100"/>
      <w:ind w:left="440"/>
    </w:pPr>
  </w:style>
  <w:style w:type="paragraph" w:styleId="TOC4">
    <w:name w:val="toc 4"/>
    <w:basedOn w:val="Normal"/>
    <w:next w:val="Normal"/>
    <w:autoRedefine/>
    <w:uiPriority w:val="39"/>
    <w:unhideWhenUsed/>
    <w:rsid w:val="0071020D"/>
    <w:pPr>
      <w:spacing w:after="100"/>
      <w:ind w:left="660"/>
    </w:pPr>
    <w:rPr>
      <w:rFonts w:eastAsia="Times New Roman"/>
      <w:lang w:eastAsia="fi-FI"/>
    </w:rPr>
  </w:style>
  <w:style w:type="paragraph" w:styleId="TOC5">
    <w:name w:val="toc 5"/>
    <w:basedOn w:val="Normal"/>
    <w:next w:val="Normal"/>
    <w:autoRedefine/>
    <w:uiPriority w:val="39"/>
    <w:unhideWhenUsed/>
    <w:rsid w:val="0071020D"/>
    <w:pPr>
      <w:spacing w:after="100"/>
      <w:ind w:left="880"/>
    </w:pPr>
    <w:rPr>
      <w:rFonts w:eastAsia="Times New Roman"/>
      <w:lang w:eastAsia="fi-FI"/>
    </w:rPr>
  </w:style>
  <w:style w:type="paragraph" w:styleId="TOC6">
    <w:name w:val="toc 6"/>
    <w:basedOn w:val="Normal"/>
    <w:next w:val="Normal"/>
    <w:autoRedefine/>
    <w:uiPriority w:val="39"/>
    <w:unhideWhenUsed/>
    <w:rsid w:val="0071020D"/>
    <w:pPr>
      <w:spacing w:after="100"/>
      <w:ind w:left="1100"/>
    </w:pPr>
    <w:rPr>
      <w:rFonts w:eastAsia="Times New Roman"/>
      <w:lang w:eastAsia="fi-FI"/>
    </w:rPr>
  </w:style>
  <w:style w:type="paragraph" w:styleId="TOC7">
    <w:name w:val="toc 7"/>
    <w:basedOn w:val="Normal"/>
    <w:next w:val="Normal"/>
    <w:autoRedefine/>
    <w:uiPriority w:val="39"/>
    <w:unhideWhenUsed/>
    <w:rsid w:val="0071020D"/>
    <w:pPr>
      <w:spacing w:after="100"/>
      <w:ind w:left="1320"/>
    </w:pPr>
    <w:rPr>
      <w:rFonts w:eastAsia="Times New Roman"/>
      <w:lang w:eastAsia="fi-FI"/>
    </w:rPr>
  </w:style>
  <w:style w:type="paragraph" w:styleId="TOC8">
    <w:name w:val="toc 8"/>
    <w:basedOn w:val="Normal"/>
    <w:next w:val="Normal"/>
    <w:autoRedefine/>
    <w:uiPriority w:val="39"/>
    <w:unhideWhenUsed/>
    <w:rsid w:val="0071020D"/>
    <w:pPr>
      <w:spacing w:after="100"/>
      <w:ind w:left="1540"/>
    </w:pPr>
    <w:rPr>
      <w:rFonts w:eastAsia="Times New Roman"/>
      <w:lang w:eastAsia="fi-FI"/>
    </w:rPr>
  </w:style>
  <w:style w:type="paragraph" w:styleId="TOC9">
    <w:name w:val="toc 9"/>
    <w:basedOn w:val="Normal"/>
    <w:next w:val="Normal"/>
    <w:autoRedefine/>
    <w:uiPriority w:val="39"/>
    <w:unhideWhenUsed/>
    <w:rsid w:val="0071020D"/>
    <w:pPr>
      <w:spacing w:after="100"/>
      <w:ind w:left="1760"/>
    </w:pPr>
    <w:rPr>
      <w:rFonts w:eastAsia="Times New Roman"/>
      <w:lang w:eastAsia="fi-FI"/>
    </w:rPr>
  </w:style>
  <w:style w:type="character" w:styleId="Hyperlink">
    <w:name w:val="Hyperlink"/>
    <w:uiPriority w:val="99"/>
    <w:unhideWhenUsed/>
    <w:rsid w:val="0071020D"/>
    <w:rPr>
      <w:color w:val="0563C1"/>
      <w:u w:val="single"/>
    </w:rPr>
  </w:style>
  <w:style w:type="character" w:customStyle="1" w:styleId="UnresolvedMention">
    <w:name w:val="Unresolved Mention"/>
    <w:uiPriority w:val="99"/>
    <w:semiHidden/>
    <w:unhideWhenUsed/>
    <w:rsid w:val="0071020D"/>
    <w:rPr>
      <w:color w:val="605E5C"/>
      <w:shd w:val="clear" w:color="auto" w:fill="E1DFDD"/>
    </w:rPr>
  </w:style>
  <w:style w:type="paragraph" w:customStyle="1" w:styleId="PRO-NORMAALI">
    <w:name w:val="PRO-NORMAALI"/>
    <w:basedOn w:val="Normal"/>
    <w:link w:val="PRO-NORMAALIChar"/>
    <w:rsid w:val="00537FFC"/>
    <w:pPr>
      <w:spacing w:after="0" w:line="280" w:lineRule="atLeast"/>
      <w:ind w:left="2268"/>
      <w:jc w:val="both"/>
    </w:pPr>
    <w:rPr>
      <w:rFonts w:ascii="Arial" w:eastAsia="Times New Roman" w:hAnsi="Arial"/>
      <w:sz w:val="20"/>
      <w:szCs w:val="20"/>
    </w:rPr>
  </w:style>
  <w:style w:type="character" w:customStyle="1" w:styleId="PRO-NORMAALIChar">
    <w:name w:val="PRO-NORMAALI Char"/>
    <w:link w:val="PRO-NORMAALI"/>
    <w:rsid w:val="00537FFC"/>
    <w:rPr>
      <w:rFonts w:ascii="Arial" w:eastAsia="Times New Roman" w:hAnsi="Arial"/>
      <w:lang w:eastAsia="en-US"/>
    </w:rPr>
  </w:style>
  <w:style w:type="paragraph" w:styleId="Header">
    <w:name w:val="header"/>
    <w:basedOn w:val="Normal"/>
    <w:link w:val="YltunnisteChar"/>
    <w:uiPriority w:val="99"/>
    <w:unhideWhenUsed/>
    <w:rsid w:val="00015C24"/>
    <w:pPr>
      <w:tabs>
        <w:tab w:val="center" w:pos="4819"/>
        <w:tab w:val="right" w:pos="9638"/>
      </w:tabs>
      <w:spacing w:after="0" w:line="240" w:lineRule="auto"/>
    </w:pPr>
  </w:style>
  <w:style w:type="character" w:customStyle="1" w:styleId="YltunnisteChar">
    <w:name w:val="Ylätunniste Char"/>
    <w:basedOn w:val="DefaultParagraphFont"/>
    <w:link w:val="Header"/>
    <w:uiPriority w:val="99"/>
    <w:rsid w:val="00015C24"/>
    <w:rPr>
      <w:sz w:val="22"/>
      <w:szCs w:val="22"/>
      <w:lang w:eastAsia="en-US"/>
    </w:rPr>
  </w:style>
  <w:style w:type="paragraph" w:styleId="Footer">
    <w:name w:val="footer"/>
    <w:basedOn w:val="Normal"/>
    <w:link w:val="AlatunnisteChar"/>
    <w:uiPriority w:val="99"/>
    <w:unhideWhenUsed/>
    <w:rsid w:val="00015C24"/>
    <w:pPr>
      <w:tabs>
        <w:tab w:val="center" w:pos="4819"/>
        <w:tab w:val="right" w:pos="9638"/>
      </w:tabs>
      <w:spacing w:after="0" w:line="240" w:lineRule="auto"/>
    </w:pPr>
  </w:style>
  <w:style w:type="character" w:customStyle="1" w:styleId="AlatunnisteChar">
    <w:name w:val="Alatunniste Char"/>
    <w:basedOn w:val="DefaultParagraphFont"/>
    <w:link w:val="Footer"/>
    <w:uiPriority w:val="99"/>
    <w:rsid w:val="00015C24"/>
    <w:rPr>
      <w:sz w:val="22"/>
      <w:szCs w:val="22"/>
      <w:lang w:eastAsia="en-US"/>
    </w:rPr>
  </w:style>
  <w:style w:type="paragraph" w:styleId="NormalWeb">
    <w:name w:val="Normal (Web)"/>
    <w:basedOn w:val="Normal"/>
    <w:uiPriority w:val="99"/>
    <w:unhideWhenUsed/>
    <w:rsid w:val="00191755"/>
    <w:pPr>
      <w:spacing w:before="100" w:beforeAutospacing="1" w:after="100" w:afterAutospacing="1" w:line="240" w:lineRule="auto"/>
    </w:pPr>
    <w:rPr>
      <w:rFonts w:ascii="Times New Roman" w:eastAsia="Times New Roman" w:hAnsi="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jpe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B6032-044B-4436-B90D-D273DF1DD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4774</Words>
  <Characters>38673</Characters>
  <Application>Microsoft Office Word</Application>
  <DocSecurity>0</DocSecurity>
  <Lines>322</Lines>
  <Paragraphs>86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Lehtonen</dc:creator>
  <cp:lastModifiedBy>Taavo Markku Pelkosenniemi</cp:lastModifiedBy>
  <cp:revision>2</cp:revision>
  <cp:lastPrinted>2023-12-12T11:57:00Z</cp:lastPrinted>
  <dcterms:created xsi:type="dcterms:W3CDTF">2024-02-21T13:04:00Z</dcterms:created>
  <dcterms:modified xsi:type="dcterms:W3CDTF">2024-02-21T13:04:00Z</dcterms:modified>
</cp:coreProperties>
</file>